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8AF" w:rsidRPr="00842642" w:rsidRDefault="00E2553D" w:rsidP="00D448AF">
      <w:pPr>
        <w:jc w:val="both"/>
        <w:rPr>
          <w:rFonts w:ascii="Palatino Linotype" w:hAnsi="Palatino Linotype"/>
          <w:b/>
          <w:sz w:val="24"/>
          <w:szCs w:val="24"/>
        </w:rPr>
      </w:pPr>
      <w:bookmarkStart w:id="0" w:name="_GoBack"/>
      <w:bookmarkEnd w:id="0"/>
      <w:r w:rsidRPr="00842642">
        <w:rPr>
          <w:rFonts w:ascii="Palatino Linotype" w:hAnsi="Palatino Linotype"/>
          <w:b/>
          <w:sz w:val="24"/>
          <w:szCs w:val="24"/>
        </w:rPr>
        <w:t>VOTO PARTICULAR DEL COMISIONADO JOSÉ GUADALUPE LUNA HERNÁNDEZ EN EL RECURSO DE REVISIÓN 00041/INFOEM/IP/RR/2019 Y ACUMULADOS.</w:t>
      </w:r>
    </w:p>
    <w:p w:rsidR="00980340" w:rsidRDefault="00FA32F9" w:rsidP="00980340">
      <w:pPr>
        <w:pStyle w:val="Prrafodelista"/>
        <w:spacing w:after="0" w:line="360" w:lineRule="auto"/>
        <w:ind w:left="0"/>
        <w:jc w:val="both"/>
        <w:rPr>
          <w:rFonts w:ascii="Palatino Linotype" w:hAnsi="Palatino Linotype" w:cs="Arial"/>
          <w:sz w:val="24"/>
          <w:szCs w:val="24"/>
        </w:rPr>
      </w:pPr>
      <w:r w:rsidRPr="00842642">
        <w:rPr>
          <w:rFonts w:ascii="Palatino Linotype" w:hAnsi="Palatino Linotype"/>
          <w:b/>
          <w:sz w:val="24"/>
          <w:szCs w:val="24"/>
        </w:rPr>
        <w:t>Resumen del voto</w:t>
      </w:r>
      <w:r w:rsidR="00D448AF" w:rsidRPr="00842642">
        <w:rPr>
          <w:rFonts w:ascii="Palatino Linotype" w:hAnsi="Palatino Linotype"/>
          <w:b/>
          <w:sz w:val="24"/>
          <w:szCs w:val="24"/>
        </w:rPr>
        <w:t>:</w:t>
      </w:r>
      <w:r w:rsidRPr="00842642">
        <w:rPr>
          <w:rFonts w:ascii="Palatino Linotype" w:hAnsi="Palatino Linotype"/>
          <w:sz w:val="24"/>
          <w:szCs w:val="24"/>
        </w:rPr>
        <w:t xml:space="preserve"> </w:t>
      </w:r>
      <w:r w:rsidR="00980340">
        <w:rPr>
          <w:rFonts w:ascii="Palatino Linotype" w:hAnsi="Palatino Linotype"/>
          <w:sz w:val="24"/>
          <w:szCs w:val="24"/>
        </w:rPr>
        <w:t>C</w:t>
      </w:r>
      <w:r w:rsidR="00980340" w:rsidRPr="00BD6F8D">
        <w:rPr>
          <w:rFonts w:ascii="Palatino Linotype" w:hAnsi="Palatino Linotype"/>
          <w:color w:val="000000" w:themeColor="text1"/>
          <w:sz w:val="24"/>
          <w:szCs w:val="24"/>
        </w:rPr>
        <w:t>on la finalidad de que no exista opacidad</w:t>
      </w:r>
      <w:r w:rsidR="00980340">
        <w:rPr>
          <w:rFonts w:ascii="Palatino Linotype" w:hAnsi="Palatino Linotype"/>
          <w:color w:val="000000" w:themeColor="text1"/>
          <w:sz w:val="24"/>
          <w:szCs w:val="24"/>
        </w:rPr>
        <w:t xml:space="preserve"> en el procedimiento de acceso a la información pública</w:t>
      </w:r>
      <w:r w:rsidR="00980340" w:rsidRPr="00BD6F8D">
        <w:rPr>
          <w:rFonts w:ascii="Palatino Linotype" w:hAnsi="Palatino Linotype"/>
          <w:color w:val="000000" w:themeColor="text1"/>
          <w:sz w:val="24"/>
          <w:szCs w:val="24"/>
        </w:rPr>
        <w:t xml:space="preserve">, se </w:t>
      </w:r>
      <w:r w:rsidR="00980340">
        <w:rPr>
          <w:rFonts w:ascii="Palatino Linotype" w:hAnsi="Palatino Linotype"/>
          <w:color w:val="000000" w:themeColor="text1"/>
          <w:sz w:val="24"/>
          <w:szCs w:val="24"/>
        </w:rPr>
        <w:t>debe</w:t>
      </w:r>
      <w:r w:rsidR="00980340" w:rsidRPr="00BD6F8D">
        <w:rPr>
          <w:rFonts w:ascii="Palatino Linotype" w:hAnsi="Palatino Linotype"/>
          <w:color w:val="000000" w:themeColor="text1"/>
          <w:sz w:val="24"/>
          <w:szCs w:val="24"/>
        </w:rPr>
        <w:t xml:space="preserve"> </w:t>
      </w:r>
      <w:r w:rsidR="00980340">
        <w:rPr>
          <w:rFonts w:ascii="Palatino Linotype" w:hAnsi="Palatino Linotype"/>
          <w:color w:val="000000" w:themeColor="text1"/>
          <w:sz w:val="24"/>
          <w:szCs w:val="24"/>
        </w:rPr>
        <w:t>hacer</w:t>
      </w:r>
      <w:r w:rsidR="00980340" w:rsidRPr="00BD6F8D">
        <w:rPr>
          <w:rFonts w:ascii="Palatino Linotype" w:hAnsi="Palatino Linotype"/>
          <w:color w:val="000000" w:themeColor="text1"/>
          <w:sz w:val="24"/>
          <w:szCs w:val="24"/>
        </w:rPr>
        <w:t xml:space="preserve"> </w:t>
      </w:r>
      <w:r w:rsidR="00980340">
        <w:rPr>
          <w:rFonts w:ascii="Palatino Linotype" w:hAnsi="Palatino Linotype"/>
          <w:color w:val="000000" w:themeColor="text1"/>
          <w:sz w:val="24"/>
          <w:szCs w:val="24"/>
        </w:rPr>
        <w:t xml:space="preserve">del </w:t>
      </w:r>
      <w:r w:rsidR="00980340" w:rsidRPr="00BD6F8D">
        <w:rPr>
          <w:rFonts w:ascii="Palatino Linotype" w:hAnsi="Palatino Linotype"/>
          <w:color w:val="000000" w:themeColor="text1"/>
          <w:sz w:val="24"/>
          <w:szCs w:val="24"/>
        </w:rPr>
        <w:t>conocimiento de</w:t>
      </w:r>
      <w:r w:rsidR="00980340">
        <w:rPr>
          <w:rFonts w:ascii="Palatino Linotype" w:hAnsi="Palatino Linotype"/>
          <w:color w:val="000000" w:themeColor="text1"/>
          <w:sz w:val="24"/>
          <w:szCs w:val="24"/>
        </w:rPr>
        <w:t xml:space="preserve"> </w:t>
      </w:r>
      <w:r w:rsidR="00980340" w:rsidRPr="00BD6F8D">
        <w:rPr>
          <w:rFonts w:ascii="Palatino Linotype" w:hAnsi="Palatino Linotype"/>
          <w:color w:val="000000" w:themeColor="text1"/>
          <w:sz w:val="24"/>
          <w:szCs w:val="24"/>
        </w:rPr>
        <w:t>l</w:t>
      </w:r>
      <w:r w:rsidR="00980340">
        <w:rPr>
          <w:rFonts w:ascii="Palatino Linotype" w:hAnsi="Palatino Linotype"/>
          <w:color w:val="000000" w:themeColor="text1"/>
          <w:sz w:val="24"/>
          <w:szCs w:val="24"/>
        </w:rPr>
        <w:t>os</w:t>
      </w:r>
      <w:r w:rsidR="00980340" w:rsidRPr="00BD6F8D">
        <w:rPr>
          <w:rFonts w:ascii="Palatino Linotype" w:hAnsi="Palatino Linotype"/>
          <w:color w:val="000000" w:themeColor="text1"/>
          <w:sz w:val="24"/>
          <w:szCs w:val="24"/>
        </w:rPr>
        <w:t xml:space="preserve"> particular</w:t>
      </w:r>
      <w:r w:rsidR="00980340">
        <w:rPr>
          <w:rFonts w:ascii="Palatino Linotype" w:hAnsi="Palatino Linotype"/>
          <w:color w:val="000000" w:themeColor="text1"/>
          <w:sz w:val="24"/>
          <w:szCs w:val="24"/>
        </w:rPr>
        <w:t>es</w:t>
      </w:r>
      <w:r w:rsidR="00980340" w:rsidRPr="00BD6F8D">
        <w:rPr>
          <w:rFonts w:ascii="Palatino Linotype" w:hAnsi="Palatino Linotype"/>
          <w:color w:val="000000" w:themeColor="text1"/>
          <w:sz w:val="24"/>
          <w:szCs w:val="24"/>
        </w:rPr>
        <w:t xml:space="preserve"> </w:t>
      </w:r>
      <w:r w:rsidR="00980340">
        <w:rPr>
          <w:rFonts w:ascii="Palatino Linotype" w:hAnsi="Palatino Linotype"/>
          <w:color w:val="000000" w:themeColor="text1"/>
          <w:sz w:val="24"/>
          <w:szCs w:val="24"/>
        </w:rPr>
        <w:t xml:space="preserve">el informe justificado rendido por los sujetos obligados </w:t>
      </w:r>
      <w:r w:rsidR="00980340" w:rsidRPr="00BD6F8D">
        <w:rPr>
          <w:rFonts w:ascii="Palatino Linotype" w:hAnsi="Palatino Linotype"/>
          <w:color w:val="000000" w:themeColor="text1"/>
          <w:sz w:val="24"/>
          <w:szCs w:val="24"/>
        </w:rPr>
        <w:t>al momento de la notificación de la resolución</w:t>
      </w:r>
      <w:r w:rsidR="00980340">
        <w:rPr>
          <w:rFonts w:ascii="Palatino Linotype" w:hAnsi="Palatino Linotype"/>
          <w:color w:val="000000" w:themeColor="text1"/>
          <w:sz w:val="24"/>
          <w:szCs w:val="24"/>
        </w:rPr>
        <w:t>, cuando no haya sido puesto a la vista para realizar manifestaciones.</w:t>
      </w:r>
      <w:r w:rsidR="00980340" w:rsidRPr="00BD6F8D">
        <w:rPr>
          <w:rFonts w:ascii="Palatino Linotype" w:hAnsi="Palatino Linotype" w:cs="Arial"/>
          <w:sz w:val="24"/>
          <w:szCs w:val="24"/>
        </w:rPr>
        <w:t xml:space="preserve"> </w:t>
      </w:r>
    </w:p>
    <w:p w:rsidR="00E2281C" w:rsidRDefault="00E2281C" w:rsidP="00E2281C">
      <w:pPr>
        <w:pStyle w:val="Prrafodelista"/>
        <w:spacing w:line="360" w:lineRule="auto"/>
        <w:ind w:left="0"/>
        <w:jc w:val="both"/>
        <w:rPr>
          <w:rFonts w:ascii="Palatino Linotype" w:hAnsi="Palatino Linotype" w:cs="Arial"/>
          <w:sz w:val="24"/>
          <w:szCs w:val="24"/>
        </w:rPr>
      </w:pPr>
    </w:p>
    <w:p w:rsidR="00980340" w:rsidRDefault="00980340" w:rsidP="00E2281C">
      <w:pPr>
        <w:pStyle w:val="Prrafodelista"/>
        <w:spacing w:line="360" w:lineRule="auto"/>
        <w:ind w:left="0"/>
        <w:jc w:val="both"/>
        <w:rPr>
          <w:rFonts w:ascii="Palatino Linotype" w:hAnsi="Palatino Linotype" w:cs="Arial"/>
          <w:sz w:val="24"/>
          <w:szCs w:val="24"/>
        </w:rPr>
      </w:pPr>
      <w:r w:rsidRPr="00842642">
        <w:rPr>
          <w:rFonts w:ascii="Palatino Linotype" w:hAnsi="Palatino Linotype" w:cs="Arial"/>
          <w:sz w:val="24"/>
          <w:szCs w:val="24"/>
        </w:rPr>
        <w:t xml:space="preserve">Este Órgano Garante debe </w:t>
      </w:r>
      <w:r>
        <w:rPr>
          <w:rFonts w:ascii="Palatino Linotype" w:hAnsi="Palatino Linotype" w:cs="Arial"/>
          <w:sz w:val="24"/>
          <w:szCs w:val="24"/>
        </w:rPr>
        <w:t>procurar que los particulares conozcan todas las constancias que obren en el expediente en que se actúa, para que los particulares conozcan puntualmente cómo es que la ponencia resolutora arribo a su determinación.</w:t>
      </w:r>
    </w:p>
    <w:p w:rsidR="003C2F42" w:rsidRPr="00842642" w:rsidRDefault="00E2281C" w:rsidP="00FF24BB">
      <w:pPr>
        <w:spacing w:line="360" w:lineRule="auto"/>
        <w:jc w:val="both"/>
        <w:rPr>
          <w:rFonts w:ascii="Palatino Linotype" w:hAnsi="Palatino Linotype"/>
          <w:sz w:val="24"/>
          <w:szCs w:val="24"/>
        </w:rPr>
      </w:pPr>
      <w:r w:rsidRPr="00842642">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73CB100E" wp14:editId="5033D954">
                <wp:simplePos x="0" y="0"/>
                <wp:positionH relativeFrom="column">
                  <wp:posOffset>12065</wp:posOffset>
                </wp:positionH>
                <wp:positionV relativeFrom="paragraph">
                  <wp:posOffset>57150</wp:posOffset>
                </wp:positionV>
                <wp:extent cx="5505450" cy="2330450"/>
                <wp:effectExtent l="0" t="0" r="19050" b="31750"/>
                <wp:wrapNone/>
                <wp:docPr id="1" name="Conector recto 1"/>
                <wp:cNvGraphicFramePr/>
                <a:graphic xmlns:a="http://schemas.openxmlformats.org/drawingml/2006/main">
                  <a:graphicData uri="http://schemas.microsoft.com/office/word/2010/wordprocessingShape">
                    <wps:wsp>
                      <wps:cNvCnPr/>
                      <wps:spPr>
                        <a:xfrm>
                          <a:off x="0" y="0"/>
                          <a:ext cx="5505450" cy="233045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43A3D"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4.5pt" to="434.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" strokecolor="black [3200]" strokeweight=".5pt">
                <v:stroke dashstyle="longDash" joinstyle="miter"/>
              </v:line>
            </w:pict>
          </mc:Fallback>
        </mc:AlternateContent>
      </w:r>
    </w:p>
    <w:p w:rsidR="00624990" w:rsidRPr="00842642" w:rsidRDefault="00624990" w:rsidP="003C2F42">
      <w:pPr>
        <w:spacing w:line="360" w:lineRule="auto"/>
        <w:jc w:val="both"/>
        <w:rPr>
          <w:rFonts w:ascii="Palatino Linotype" w:hAnsi="Palatino Linotype"/>
          <w:sz w:val="24"/>
          <w:szCs w:val="24"/>
        </w:rPr>
      </w:pPr>
    </w:p>
    <w:p w:rsidR="00624990" w:rsidRPr="00842642" w:rsidRDefault="00624990" w:rsidP="003C2F42">
      <w:pPr>
        <w:spacing w:line="360" w:lineRule="auto"/>
        <w:jc w:val="both"/>
        <w:rPr>
          <w:rFonts w:ascii="Palatino Linotype" w:hAnsi="Palatino Linotype"/>
          <w:sz w:val="24"/>
          <w:szCs w:val="24"/>
        </w:rPr>
      </w:pPr>
    </w:p>
    <w:p w:rsidR="00624990" w:rsidRPr="00842642" w:rsidRDefault="00624990" w:rsidP="003C2F42">
      <w:pPr>
        <w:spacing w:line="360" w:lineRule="auto"/>
        <w:jc w:val="both"/>
        <w:rPr>
          <w:rFonts w:ascii="Palatino Linotype" w:hAnsi="Palatino Linotype"/>
          <w:sz w:val="24"/>
          <w:szCs w:val="24"/>
        </w:rPr>
      </w:pPr>
    </w:p>
    <w:p w:rsidR="00624990" w:rsidRPr="00842642" w:rsidRDefault="00624990" w:rsidP="003C2F42">
      <w:pPr>
        <w:spacing w:line="360" w:lineRule="auto"/>
        <w:jc w:val="both"/>
        <w:rPr>
          <w:rFonts w:ascii="Palatino Linotype" w:hAnsi="Palatino Linotype"/>
          <w:sz w:val="24"/>
          <w:szCs w:val="24"/>
        </w:rPr>
      </w:pPr>
    </w:p>
    <w:p w:rsidR="00624990" w:rsidRPr="00842642" w:rsidRDefault="00624990" w:rsidP="003C2F42">
      <w:pPr>
        <w:spacing w:line="360" w:lineRule="auto"/>
        <w:jc w:val="both"/>
        <w:rPr>
          <w:rFonts w:ascii="Palatino Linotype" w:hAnsi="Palatino Linotype"/>
          <w:sz w:val="24"/>
          <w:szCs w:val="24"/>
        </w:rPr>
      </w:pPr>
    </w:p>
    <w:p w:rsidR="00624990" w:rsidRPr="00842642" w:rsidRDefault="00624990" w:rsidP="003C2F42">
      <w:pPr>
        <w:spacing w:line="360" w:lineRule="auto"/>
        <w:jc w:val="both"/>
        <w:rPr>
          <w:rFonts w:ascii="Palatino Linotype" w:hAnsi="Palatino Linotype"/>
          <w:sz w:val="24"/>
          <w:szCs w:val="24"/>
        </w:rPr>
      </w:pPr>
    </w:p>
    <w:p w:rsidR="00332733" w:rsidRPr="00842642" w:rsidRDefault="00332733" w:rsidP="00332733">
      <w:pPr>
        <w:spacing w:after="0" w:line="360" w:lineRule="auto"/>
        <w:jc w:val="center"/>
        <w:rPr>
          <w:rFonts w:ascii="Palatino Linotype" w:hAnsi="Palatino Linotype" w:cs="Arial"/>
          <w:b/>
          <w:sz w:val="24"/>
          <w:szCs w:val="24"/>
        </w:rPr>
      </w:pPr>
      <w:r w:rsidRPr="00842642">
        <w:rPr>
          <w:rFonts w:ascii="Palatino Linotype" w:hAnsi="Palatino Linotype" w:cs="Arial"/>
          <w:b/>
          <w:sz w:val="24"/>
          <w:szCs w:val="24"/>
        </w:rPr>
        <w:lastRenderedPageBreak/>
        <w:t>Índice</w:t>
      </w:r>
    </w:p>
    <w:p w:rsidR="00332733" w:rsidRPr="00842642" w:rsidRDefault="00332733" w:rsidP="00332733">
      <w:pPr>
        <w:spacing w:after="0" w:line="360" w:lineRule="auto"/>
        <w:jc w:val="both"/>
        <w:rPr>
          <w:rFonts w:ascii="Palatino Linotype" w:hAnsi="Palatino Linotype" w:cs="Arial"/>
          <w:b/>
          <w:sz w:val="24"/>
          <w:szCs w:val="24"/>
        </w:rPr>
      </w:pPr>
    </w:p>
    <w:sdt>
      <w:sdtPr>
        <w:rPr>
          <w:rFonts w:ascii="Palatino Linotype" w:hAnsi="Palatino Linotype"/>
          <w:lang w:val="es-ES"/>
        </w:rPr>
        <w:id w:val="-1625236335"/>
        <w:docPartObj>
          <w:docPartGallery w:val="Table of Contents"/>
          <w:docPartUnique/>
        </w:docPartObj>
      </w:sdtPr>
      <w:sdtEndPr>
        <w:rPr>
          <w:b/>
          <w:bCs/>
        </w:rPr>
      </w:sdtEndPr>
      <w:sdtContent>
        <w:p w:rsidR="00E2281C" w:rsidRPr="00E2281C" w:rsidRDefault="00332733" w:rsidP="00E2281C">
          <w:pPr>
            <w:pStyle w:val="TDC1"/>
            <w:ind w:left="425" w:hanging="425"/>
            <w:rPr>
              <w:rFonts w:ascii="Palatino Linotype" w:eastAsiaTheme="minorEastAsia" w:hAnsi="Palatino Linotype"/>
              <w:noProof/>
              <w:sz w:val="24"/>
              <w:lang w:eastAsia="es-MX"/>
            </w:rPr>
          </w:pPr>
          <w:r w:rsidRPr="00842642">
            <w:rPr>
              <w:rFonts w:ascii="Palatino Linotype" w:eastAsiaTheme="majorEastAsia" w:hAnsi="Palatino Linotype" w:cstheme="majorBidi"/>
              <w:color w:val="000000" w:themeColor="text1"/>
              <w:sz w:val="24"/>
              <w:szCs w:val="24"/>
              <w:lang w:eastAsia="es-MX"/>
            </w:rPr>
            <w:fldChar w:fldCharType="begin"/>
          </w:r>
          <w:r w:rsidRPr="00842642">
            <w:rPr>
              <w:rFonts w:ascii="Palatino Linotype" w:hAnsi="Palatino Linotype"/>
              <w:color w:val="000000" w:themeColor="text1"/>
              <w:sz w:val="24"/>
              <w:szCs w:val="24"/>
            </w:rPr>
            <w:instrText xml:space="preserve"> TOC \o "1-3" \h \z \u </w:instrText>
          </w:r>
          <w:r w:rsidRPr="00842642">
            <w:rPr>
              <w:rFonts w:ascii="Palatino Linotype" w:eastAsiaTheme="majorEastAsia" w:hAnsi="Palatino Linotype" w:cstheme="majorBidi"/>
              <w:color w:val="000000" w:themeColor="text1"/>
              <w:sz w:val="24"/>
              <w:szCs w:val="24"/>
              <w:lang w:eastAsia="es-MX"/>
            </w:rPr>
            <w:fldChar w:fldCharType="separate"/>
          </w:r>
          <w:hyperlink w:anchor="_Toc2703546" w:history="1">
            <w:r w:rsidR="00E2281C" w:rsidRPr="00E2281C">
              <w:rPr>
                <w:rStyle w:val="Hipervnculo"/>
                <w:rFonts w:ascii="Palatino Linotype" w:hAnsi="Palatino Linotype"/>
                <w:b/>
                <w:noProof/>
                <w:sz w:val="24"/>
              </w:rPr>
              <w:t>I.</w:t>
            </w:r>
            <w:r w:rsidR="00E2281C" w:rsidRPr="00E2281C">
              <w:rPr>
                <w:rFonts w:ascii="Palatino Linotype" w:eastAsiaTheme="minorEastAsia" w:hAnsi="Palatino Linotype"/>
                <w:noProof/>
                <w:sz w:val="24"/>
                <w:lang w:eastAsia="es-MX"/>
              </w:rPr>
              <w:tab/>
            </w:r>
            <w:r w:rsidR="00E2281C" w:rsidRPr="00E2281C">
              <w:rPr>
                <w:rStyle w:val="Hipervnculo"/>
                <w:rFonts w:ascii="Palatino Linotype" w:hAnsi="Palatino Linotype"/>
                <w:b/>
                <w:noProof/>
                <w:sz w:val="24"/>
              </w:rPr>
              <w:t>Consideraciones Generales.</w:t>
            </w:r>
            <w:r w:rsidR="00E2281C" w:rsidRPr="00E2281C">
              <w:rPr>
                <w:rFonts w:ascii="Palatino Linotype" w:hAnsi="Palatino Linotype"/>
                <w:noProof/>
                <w:webHidden/>
                <w:sz w:val="24"/>
              </w:rPr>
              <w:tab/>
            </w:r>
            <w:r w:rsidR="00E2281C" w:rsidRPr="00E2281C">
              <w:rPr>
                <w:rFonts w:ascii="Palatino Linotype" w:hAnsi="Palatino Linotype"/>
                <w:noProof/>
                <w:webHidden/>
                <w:sz w:val="24"/>
              </w:rPr>
              <w:fldChar w:fldCharType="begin"/>
            </w:r>
            <w:r w:rsidR="00E2281C" w:rsidRPr="00E2281C">
              <w:rPr>
                <w:rFonts w:ascii="Palatino Linotype" w:hAnsi="Palatino Linotype"/>
                <w:noProof/>
                <w:webHidden/>
                <w:sz w:val="24"/>
              </w:rPr>
              <w:instrText xml:space="preserve"> PAGEREF _Toc2703546 \h </w:instrText>
            </w:r>
            <w:r w:rsidR="00E2281C" w:rsidRPr="00E2281C">
              <w:rPr>
                <w:rFonts w:ascii="Palatino Linotype" w:hAnsi="Palatino Linotype"/>
                <w:noProof/>
                <w:webHidden/>
                <w:sz w:val="24"/>
              </w:rPr>
            </w:r>
            <w:r w:rsidR="00E2281C" w:rsidRPr="00E2281C">
              <w:rPr>
                <w:rFonts w:ascii="Palatino Linotype" w:hAnsi="Palatino Linotype"/>
                <w:noProof/>
                <w:webHidden/>
                <w:sz w:val="24"/>
              </w:rPr>
              <w:fldChar w:fldCharType="separate"/>
            </w:r>
            <w:r w:rsidR="00E2281C">
              <w:rPr>
                <w:rFonts w:ascii="Palatino Linotype" w:hAnsi="Palatino Linotype"/>
                <w:noProof/>
                <w:webHidden/>
                <w:sz w:val="24"/>
              </w:rPr>
              <w:t>3</w:t>
            </w:r>
            <w:r w:rsidR="00E2281C" w:rsidRPr="00E2281C">
              <w:rPr>
                <w:rFonts w:ascii="Palatino Linotype" w:hAnsi="Palatino Linotype"/>
                <w:noProof/>
                <w:webHidden/>
                <w:sz w:val="24"/>
              </w:rPr>
              <w:fldChar w:fldCharType="end"/>
            </w:r>
          </w:hyperlink>
        </w:p>
        <w:p w:rsidR="00E2281C" w:rsidRPr="00E2281C" w:rsidRDefault="002A4C4F" w:rsidP="00E2281C">
          <w:pPr>
            <w:pStyle w:val="TDC1"/>
            <w:ind w:left="425" w:hanging="425"/>
            <w:rPr>
              <w:rFonts w:ascii="Palatino Linotype" w:eastAsiaTheme="minorEastAsia" w:hAnsi="Palatino Linotype"/>
              <w:noProof/>
              <w:sz w:val="24"/>
              <w:lang w:eastAsia="es-MX"/>
            </w:rPr>
          </w:pPr>
          <w:hyperlink w:anchor="_Toc2703547" w:history="1">
            <w:r w:rsidR="00E2281C" w:rsidRPr="00E2281C">
              <w:rPr>
                <w:rStyle w:val="Hipervnculo"/>
                <w:rFonts w:ascii="Palatino Linotype" w:hAnsi="Palatino Linotype"/>
                <w:b/>
                <w:noProof/>
                <w:sz w:val="24"/>
              </w:rPr>
              <w:t>II.</w:t>
            </w:r>
            <w:r w:rsidR="00E2281C" w:rsidRPr="00E2281C">
              <w:rPr>
                <w:rFonts w:ascii="Palatino Linotype" w:eastAsiaTheme="minorEastAsia" w:hAnsi="Palatino Linotype"/>
                <w:noProof/>
                <w:sz w:val="24"/>
                <w:lang w:eastAsia="es-MX"/>
              </w:rPr>
              <w:tab/>
            </w:r>
            <w:r w:rsidR="00E2281C" w:rsidRPr="00E2281C">
              <w:rPr>
                <w:rStyle w:val="Hipervnculo"/>
                <w:rFonts w:ascii="Palatino Linotype" w:hAnsi="Palatino Linotype"/>
                <w:b/>
                <w:noProof/>
                <w:sz w:val="24"/>
              </w:rPr>
              <w:t>De los requerimientos planteados en el recurso de revisión.</w:t>
            </w:r>
            <w:r w:rsidR="00E2281C" w:rsidRPr="00E2281C">
              <w:rPr>
                <w:rFonts w:ascii="Palatino Linotype" w:hAnsi="Palatino Linotype"/>
                <w:noProof/>
                <w:webHidden/>
                <w:sz w:val="24"/>
              </w:rPr>
              <w:tab/>
            </w:r>
            <w:r w:rsidR="00E2281C" w:rsidRPr="00E2281C">
              <w:rPr>
                <w:rFonts w:ascii="Palatino Linotype" w:hAnsi="Palatino Linotype"/>
                <w:noProof/>
                <w:webHidden/>
                <w:sz w:val="24"/>
              </w:rPr>
              <w:fldChar w:fldCharType="begin"/>
            </w:r>
            <w:r w:rsidR="00E2281C" w:rsidRPr="00E2281C">
              <w:rPr>
                <w:rFonts w:ascii="Palatino Linotype" w:hAnsi="Palatino Linotype"/>
                <w:noProof/>
                <w:webHidden/>
                <w:sz w:val="24"/>
              </w:rPr>
              <w:instrText xml:space="preserve"> PAGEREF _Toc2703547 \h </w:instrText>
            </w:r>
            <w:r w:rsidR="00E2281C" w:rsidRPr="00E2281C">
              <w:rPr>
                <w:rFonts w:ascii="Palatino Linotype" w:hAnsi="Palatino Linotype"/>
                <w:noProof/>
                <w:webHidden/>
                <w:sz w:val="24"/>
              </w:rPr>
            </w:r>
            <w:r w:rsidR="00E2281C" w:rsidRPr="00E2281C">
              <w:rPr>
                <w:rFonts w:ascii="Palatino Linotype" w:hAnsi="Palatino Linotype"/>
                <w:noProof/>
                <w:webHidden/>
                <w:sz w:val="24"/>
              </w:rPr>
              <w:fldChar w:fldCharType="separate"/>
            </w:r>
            <w:r w:rsidR="00E2281C">
              <w:rPr>
                <w:rFonts w:ascii="Palatino Linotype" w:hAnsi="Palatino Linotype"/>
                <w:noProof/>
                <w:webHidden/>
                <w:sz w:val="24"/>
              </w:rPr>
              <w:t>4</w:t>
            </w:r>
            <w:r w:rsidR="00E2281C" w:rsidRPr="00E2281C">
              <w:rPr>
                <w:rFonts w:ascii="Palatino Linotype" w:hAnsi="Palatino Linotype"/>
                <w:noProof/>
                <w:webHidden/>
                <w:sz w:val="24"/>
              </w:rPr>
              <w:fldChar w:fldCharType="end"/>
            </w:r>
          </w:hyperlink>
        </w:p>
        <w:p w:rsidR="00E2281C" w:rsidRPr="00E2281C" w:rsidRDefault="002A4C4F" w:rsidP="00E2281C">
          <w:pPr>
            <w:pStyle w:val="TDC1"/>
            <w:ind w:left="425" w:hanging="425"/>
            <w:rPr>
              <w:rFonts w:ascii="Palatino Linotype" w:eastAsiaTheme="minorEastAsia" w:hAnsi="Palatino Linotype"/>
              <w:noProof/>
              <w:sz w:val="24"/>
              <w:lang w:eastAsia="es-MX"/>
            </w:rPr>
          </w:pPr>
          <w:hyperlink w:anchor="_Toc2703548" w:history="1">
            <w:r w:rsidR="00E2281C" w:rsidRPr="00E2281C">
              <w:rPr>
                <w:rStyle w:val="Hipervnculo"/>
                <w:rFonts w:ascii="Palatino Linotype" w:hAnsi="Palatino Linotype"/>
                <w:b/>
                <w:noProof/>
                <w:sz w:val="24"/>
              </w:rPr>
              <w:t>III.</w:t>
            </w:r>
            <w:r w:rsidR="00E2281C" w:rsidRPr="00E2281C">
              <w:rPr>
                <w:rFonts w:ascii="Palatino Linotype" w:eastAsiaTheme="minorEastAsia" w:hAnsi="Palatino Linotype"/>
                <w:noProof/>
                <w:sz w:val="24"/>
                <w:lang w:eastAsia="es-MX"/>
              </w:rPr>
              <w:tab/>
            </w:r>
            <w:r w:rsidR="00E2281C" w:rsidRPr="00E2281C">
              <w:rPr>
                <w:rStyle w:val="Hipervnculo"/>
                <w:rFonts w:ascii="Palatino Linotype" w:hAnsi="Palatino Linotype"/>
                <w:b/>
                <w:noProof/>
                <w:sz w:val="24"/>
              </w:rPr>
              <w:t>Importancia de dar a conocer a los particulares todas las constancias que integran el expediente en que se actúa.</w:t>
            </w:r>
            <w:r w:rsidR="00E2281C" w:rsidRPr="00E2281C">
              <w:rPr>
                <w:rFonts w:ascii="Palatino Linotype" w:hAnsi="Palatino Linotype"/>
                <w:noProof/>
                <w:webHidden/>
                <w:sz w:val="24"/>
              </w:rPr>
              <w:tab/>
            </w:r>
            <w:r w:rsidR="00E2281C" w:rsidRPr="00E2281C">
              <w:rPr>
                <w:rFonts w:ascii="Palatino Linotype" w:hAnsi="Palatino Linotype"/>
                <w:noProof/>
                <w:webHidden/>
                <w:sz w:val="24"/>
              </w:rPr>
              <w:fldChar w:fldCharType="begin"/>
            </w:r>
            <w:r w:rsidR="00E2281C" w:rsidRPr="00E2281C">
              <w:rPr>
                <w:rFonts w:ascii="Palatino Linotype" w:hAnsi="Palatino Linotype"/>
                <w:noProof/>
                <w:webHidden/>
                <w:sz w:val="24"/>
              </w:rPr>
              <w:instrText xml:space="preserve"> PAGEREF _Toc2703548 \h </w:instrText>
            </w:r>
            <w:r w:rsidR="00E2281C" w:rsidRPr="00E2281C">
              <w:rPr>
                <w:rFonts w:ascii="Palatino Linotype" w:hAnsi="Palatino Linotype"/>
                <w:noProof/>
                <w:webHidden/>
                <w:sz w:val="24"/>
              </w:rPr>
            </w:r>
            <w:r w:rsidR="00E2281C" w:rsidRPr="00E2281C">
              <w:rPr>
                <w:rFonts w:ascii="Palatino Linotype" w:hAnsi="Palatino Linotype"/>
                <w:noProof/>
                <w:webHidden/>
                <w:sz w:val="24"/>
              </w:rPr>
              <w:fldChar w:fldCharType="separate"/>
            </w:r>
            <w:r w:rsidR="00E2281C">
              <w:rPr>
                <w:rFonts w:ascii="Palatino Linotype" w:hAnsi="Palatino Linotype"/>
                <w:noProof/>
                <w:webHidden/>
                <w:sz w:val="24"/>
              </w:rPr>
              <w:t>8</w:t>
            </w:r>
            <w:r w:rsidR="00E2281C" w:rsidRPr="00E2281C">
              <w:rPr>
                <w:rFonts w:ascii="Palatino Linotype" w:hAnsi="Palatino Linotype"/>
                <w:noProof/>
                <w:webHidden/>
                <w:sz w:val="24"/>
              </w:rPr>
              <w:fldChar w:fldCharType="end"/>
            </w:r>
          </w:hyperlink>
        </w:p>
        <w:p w:rsidR="00332733" w:rsidRPr="00842642" w:rsidRDefault="00332733" w:rsidP="00332733">
          <w:pPr>
            <w:spacing w:line="360" w:lineRule="auto"/>
            <w:jc w:val="both"/>
            <w:rPr>
              <w:rFonts w:ascii="Palatino Linotype" w:hAnsi="Palatino Linotype"/>
              <w:sz w:val="24"/>
              <w:szCs w:val="24"/>
            </w:rPr>
          </w:pPr>
          <w:r w:rsidRPr="00842642">
            <w:rPr>
              <w:rFonts w:ascii="Palatino Linotype" w:hAnsi="Palatino Linotype"/>
              <w:b/>
              <w:bCs/>
              <w:color w:val="000000" w:themeColor="text1"/>
              <w:sz w:val="24"/>
              <w:szCs w:val="24"/>
              <w:lang w:val="es-ES"/>
            </w:rPr>
            <w:fldChar w:fldCharType="end"/>
          </w:r>
        </w:p>
      </w:sdtContent>
    </w:sdt>
    <w:p w:rsidR="00332733" w:rsidRPr="00842642" w:rsidRDefault="00332733" w:rsidP="00332733">
      <w:pPr>
        <w:ind w:left="1080"/>
        <w:jc w:val="both"/>
        <w:rPr>
          <w:rFonts w:ascii="Palatino Linotype" w:hAnsi="Palatino Linotype"/>
          <w:b/>
          <w:sz w:val="24"/>
          <w:szCs w:val="24"/>
        </w:rPr>
      </w:pPr>
    </w:p>
    <w:p w:rsidR="00332733" w:rsidRPr="00842642" w:rsidRDefault="00E2281C" w:rsidP="00332733">
      <w:pPr>
        <w:ind w:left="1080"/>
        <w:jc w:val="both"/>
        <w:rPr>
          <w:rFonts w:ascii="Palatino Linotype" w:hAnsi="Palatino Linotype"/>
          <w:b/>
          <w:sz w:val="24"/>
          <w:szCs w:val="24"/>
        </w:rPr>
      </w:pPr>
      <w:r w:rsidRPr="00842642">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057CED5F" wp14:editId="24AB18CD">
                <wp:simplePos x="0" y="0"/>
                <wp:positionH relativeFrom="column">
                  <wp:posOffset>0</wp:posOffset>
                </wp:positionH>
                <wp:positionV relativeFrom="paragraph">
                  <wp:posOffset>-635</wp:posOffset>
                </wp:positionV>
                <wp:extent cx="5505450" cy="2330450"/>
                <wp:effectExtent l="0" t="0" r="19050" b="31750"/>
                <wp:wrapNone/>
                <wp:docPr id="8" name="Conector recto 8"/>
                <wp:cNvGraphicFramePr/>
                <a:graphic xmlns:a="http://schemas.openxmlformats.org/drawingml/2006/main">
                  <a:graphicData uri="http://schemas.microsoft.com/office/word/2010/wordprocessingShape">
                    <wps:wsp>
                      <wps:cNvCnPr/>
                      <wps:spPr>
                        <a:xfrm>
                          <a:off x="0" y="0"/>
                          <a:ext cx="5505450" cy="233045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6C8E4" id="Conector recto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33.5pt,1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" strokecolor="black [3200]" strokeweight=".5pt">
                <v:stroke dashstyle="longDash" joinstyle="miter"/>
              </v:line>
            </w:pict>
          </mc:Fallback>
        </mc:AlternateContent>
      </w:r>
    </w:p>
    <w:p w:rsidR="00332733" w:rsidRPr="00842642" w:rsidRDefault="00332733" w:rsidP="00332733">
      <w:pPr>
        <w:ind w:left="1080"/>
        <w:jc w:val="both"/>
        <w:rPr>
          <w:rFonts w:ascii="Palatino Linotype" w:hAnsi="Palatino Linotype"/>
          <w:b/>
          <w:sz w:val="24"/>
          <w:szCs w:val="24"/>
        </w:rPr>
      </w:pPr>
    </w:p>
    <w:p w:rsidR="00332733" w:rsidRPr="00842642" w:rsidRDefault="00332733" w:rsidP="00332733">
      <w:pPr>
        <w:ind w:left="1080"/>
        <w:jc w:val="both"/>
        <w:rPr>
          <w:rFonts w:ascii="Palatino Linotype" w:hAnsi="Palatino Linotype"/>
          <w:b/>
          <w:sz w:val="24"/>
          <w:szCs w:val="24"/>
        </w:rPr>
      </w:pPr>
    </w:p>
    <w:p w:rsidR="00332733" w:rsidRPr="00842642" w:rsidRDefault="00332733" w:rsidP="00332733">
      <w:pPr>
        <w:ind w:left="1080"/>
        <w:jc w:val="both"/>
        <w:rPr>
          <w:rFonts w:ascii="Palatino Linotype" w:hAnsi="Palatino Linotype"/>
          <w:b/>
          <w:sz w:val="24"/>
          <w:szCs w:val="24"/>
        </w:rPr>
      </w:pPr>
    </w:p>
    <w:p w:rsidR="00332733" w:rsidRPr="00842642" w:rsidRDefault="00332733" w:rsidP="00332733">
      <w:pPr>
        <w:ind w:left="1080"/>
        <w:jc w:val="both"/>
        <w:rPr>
          <w:rFonts w:ascii="Palatino Linotype" w:hAnsi="Palatino Linotype"/>
          <w:b/>
          <w:sz w:val="24"/>
          <w:szCs w:val="24"/>
        </w:rPr>
      </w:pPr>
    </w:p>
    <w:p w:rsidR="00332733" w:rsidRPr="00842642" w:rsidRDefault="00332733" w:rsidP="00332733">
      <w:pPr>
        <w:ind w:left="1080"/>
        <w:jc w:val="both"/>
        <w:rPr>
          <w:rFonts w:ascii="Palatino Linotype" w:hAnsi="Palatino Linotype"/>
          <w:b/>
          <w:sz w:val="24"/>
          <w:szCs w:val="24"/>
        </w:rPr>
      </w:pPr>
    </w:p>
    <w:p w:rsidR="00332733" w:rsidRPr="00842642" w:rsidRDefault="00332733" w:rsidP="00332733">
      <w:pPr>
        <w:ind w:left="1080"/>
        <w:jc w:val="both"/>
        <w:rPr>
          <w:rFonts w:ascii="Palatino Linotype" w:hAnsi="Palatino Linotype"/>
          <w:b/>
          <w:sz w:val="24"/>
          <w:szCs w:val="24"/>
        </w:rPr>
      </w:pPr>
    </w:p>
    <w:p w:rsidR="00332733" w:rsidRPr="00842642" w:rsidRDefault="00332733" w:rsidP="00332733">
      <w:pPr>
        <w:ind w:left="1080"/>
        <w:jc w:val="both"/>
        <w:rPr>
          <w:rFonts w:ascii="Palatino Linotype" w:hAnsi="Palatino Linotype"/>
          <w:b/>
          <w:sz w:val="24"/>
          <w:szCs w:val="24"/>
        </w:rPr>
      </w:pPr>
    </w:p>
    <w:p w:rsidR="00332733" w:rsidRPr="00842642" w:rsidRDefault="00332733" w:rsidP="00332733">
      <w:pPr>
        <w:ind w:left="1080"/>
        <w:jc w:val="both"/>
        <w:rPr>
          <w:rFonts w:ascii="Palatino Linotype" w:hAnsi="Palatino Linotype"/>
          <w:b/>
          <w:sz w:val="24"/>
          <w:szCs w:val="24"/>
        </w:rPr>
      </w:pPr>
    </w:p>
    <w:p w:rsidR="00332733" w:rsidRPr="00842642" w:rsidRDefault="00332733" w:rsidP="00332733">
      <w:pPr>
        <w:ind w:left="1080"/>
        <w:jc w:val="both"/>
        <w:rPr>
          <w:rFonts w:ascii="Palatino Linotype" w:hAnsi="Palatino Linotype"/>
          <w:b/>
          <w:sz w:val="24"/>
          <w:szCs w:val="24"/>
        </w:rPr>
      </w:pPr>
    </w:p>
    <w:p w:rsidR="00332733" w:rsidRPr="00842642" w:rsidRDefault="00332733" w:rsidP="00332733">
      <w:pPr>
        <w:ind w:left="1080"/>
        <w:jc w:val="both"/>
        <w:rPr>
          <w:rFonts w:ascii="Palatino Linotype" w:hAnsi="Palatino Linotype"/>
          <w:b/>
          <w:sz w:val="24"/>
          <w:szCs w:val="24"/>
        </w:rPr>
      </w:pPr>
    </w:p>
    <w:p w:rsidR="00D448AF" w:rsidRPr="00842642" w:rsidRDefault="00D448AF" w:rsidP="00332733">
      <w:pPr>
        <w:pStyle w:val="Ttulo1"/>
        <w:numPr>
          <w:ilvl w:val="0"/>
          <w:numId w:val="17"/>
        </w:numPr>
        <w:rPr>
          <w:rFonts w:ascii="Palatino Linotype" w:hAnsi="Palatino Linotype"/>
          <w:b/>
          <w:color w:val="000000" w:themeColor="text1"/>
          <w:sz w:val="24"/>
        </w:rPr>
      </w:pPr>
      <w:bookmarkStart w:id="1" w:name="_Toc2703546"/>
      <w:r w:rsidRPr="00842642">
        <w:rPr>
          <w:rFonts w:ascii="Palatino Linotype" w:hAnsi="Palatino Linotype"/>
          <w:b/>
          <w:color w:val="000000" w:themeColor="text1"/>
          <w:sz w:val="24"/>
        </w:rPr>
        <w:lastRenderedPageBreak/>
        <w:t>Consideraciones Generales.</w:t>
      </w:r>
      <w:bookmarkEnd w:id="1"/>
    </w:p>
    <w:p w:rsidR="00201A0F" w:rsidRPr="00842642" w:rsidRDefault="00201A0F" w:rsidP="00201A0F">
      <w:pPr>
        <w:rPr>
          <w:rFonts w:ascii="Palatino Linotype" w:hAnsi="Palatino Linotype"/>
        </w:rPr>
      </w:pPr>
    </w:p>
    <w:p w:rsidR="008444E2" w:rsidRPr="00842642" w:rsidRDefault="00D448AF" w:rsidP="00E2553D">
      <w:pPr>
        <w:numPr>
          <w:ilvl w:val="0"/>
          <w:numId w:val="1"/>
        </w:numPr>
        <w:spacing w:before="240" w:after="240" w:line="360" w:lineRule="auto"/>
        <w:ind w:left="0" w:firstLine="0"/>
        <w:jc w:val="both"/>
        <w:rPr>
          <w:rFonts w:ascii="Palatino Linotype" w:hAnsi="Palatino Linotype" w:cs="Arial"/>
          <w:color w:val="000000" w:themeColor="text1"/>
          <w:sz w:val="24"/>
          <w:szCs w:val="24"/>
        </w:rPr>
      </w:pPr>
      <w:r w:rsidRPr="00842642">
        <w:rPr>
          <w:rFonts w:ascii="Palatino Linotype" w:hAnsi="Palatino Linotype"/>
          <w:sz w:val="24"/>
          <w:szCs w:val="24"/>
          <w:lang w:val="es-ES_tradnl"/>
        </w:rPr>
        <w:t xml:space="preserve">He concurrido con mi voto particular de la presente resolución emitida </w:t>
      </w:r>
      <w:r w:rsidRPr="00842642">
        <w:rPr>
          <w:rFonts w:ascii="Palatino Linotype" w:hAnsi="Palatino Linotype"/>
          <w:sz w:val="24"/>
          <w:szCs w:val="24"/>
        </w:rPr>
        <w:t>por el Pleno del Instituto de Transparencia, Acceso a la Información Pública y Protección de Datos Personales del Estado de México y Mu</w:t>
      </w:r>
      <w:r w:rsidR="008444E2" w:rsidRPr="00842642">
        <w:rPr>
          <w:rFonts w:ascii="Palatino Linotype" w:hAnsi="Palatino Linotype"/>
          <w:sz w:val="24"/>
          <w:szCs w:val="24"/>
        </w:rPr>
        <w:t>nicipios,</w:t>
      </w:r>
      <w:r w:rsidR="007E7F5F" w:rsidRPr="00842642">
        <w:rPr>
          <w:rFonts w:ascii="Palatino Linotype" w:hAnsi="Palatino Linotype"/>
          <w:sz w:val="24"/>
          <w:szCs w:val="24"/>
        </w:rPr>
        <w:t xml:space="preserve"> en su</w:t>
      </w:r>
      <w:r w:rsidR="008444E2" w:rsidRPr="00842642">
        <w:rPr>
          <w:rFonts w:ascii="Palatino Linotype" w:hAnsi="Palatino Linotype"/>
          <w:sz w:val="24"/>
          <w:szCs w:val="24"/>
        </w:rPr>
        <w:t xml:space="preserve"> </w:t>
      </w:r>
      <w:r w:rsidR="007E7F5F" w:rsidRPr="00842642">
        <w:rPr>
          <w:rFonts w:ascii="Palatino Linotype" w:eastAsia="Calibri" w:hAnsi="Palatino Linotype" w:cs="Arial"/>
          <w:sz w:val="24"/>
          <w:szCs w:val="24"/>
        </w:rPr>
        <w:t xml:space="preserve">Octava Sesión Ordinaria celebrada el del día </w:t>
      </w:r>
      <w:r w:rsidR="00E2553D" w:rsidRPr="00842642">
        <w:rPr>
          <w:rFonts w:ascii="Palatino Linotype" w:eastAsia="Calibri" w:hAnsi="Palatino Linotype" w:cs="Arial"/>
          <w:sz w:val="24"/>
          <w:szCs w:val="24"/>
        </w:rPr>
        <w:t>veintisiete</w:t>
      </w:r>
      <w:r w:rsidR="007E7F5F" w:rsidRPr="00842642">
        <w:rPr>
          <w:rFonts w:ascii="Palatino Linotype" w:eastAsia="Calibri" w:hAnsi="Palatino Linotype" w:cs="Arial"/>
          <w:sz w:val="24"/>
          <w:szCs w:val="24"/>
        </w:rPr>
        <w:t xml:space="preserve"> (</w:t>
      </w:r>
      <w:r w:rsidR="00E2553D" w:rsidRPr="00842642">
        <w:rPr>
          <w:rFonts w:ascii="Palatino Linotype" w:eastAsia="Calibri" w:hAnsi="Palatino Linotype" w:cs="Arial"/>
          <w:sz w:val="24"/>
          <w:szCs w:val="24"/>
        </w:rPr>
        <w:t>27</w:t>
      </w:r>
      <w:r w:rsidR="007E7F5F" w:rsidRPr="00842642">
        <w:rPr>
          <w:rFonts w:ascii="Palatino Linotype" w:eastAsia="Calibri" w:hAnsi="Palatino Linotype" w:cs="Arial"/>
          <w:sz w:val="24"/>
          <w:szCs w:val="24"/>
        </w:rPr>
        <w:t xml:space="preserve">) de </w:t>
      </w:r>
      <w:r w:rsidR="00E2553D" w:rsidRPr="00842642">
        <w:rPr>
          <w:rFonts w:ascii="Palatino Linotype" w:eastAsia="Calibri" w:hAnsi="Palatino Linotype" w:cs="Arial"/>
          <w:sz w:val="24"/>
          <w:szCs w:val="24"/>
        </w:rPr>
        <w:t>febrero de la presente</w:t>
      </w:r>
      <w:r w:rsidR="007E7F5F" w:rsidRPr="00842642">
        <w:rPr>
          <w:rFonts w:ascii="Palatino Linotype" w:eastAsia="Calibri" w:hAnsi="Palatino Linotype" w:cs="Arial"/>
          <w:sz w:val="24"/>
          <w:szCs w:val="24"/>
        </w:rPr>
        <w:t xml:space="preserve"> anualidad</w:t>
      </w:r>
      <w:r w:rsidRPr="00842642">
        <w:rPr>
          <w:rFonts w:ascii="Palatino Linotype" w:hAnsi="Palatino Linotype"/>
          <w:sz w:val="24"/>
          <w:szCs w:val="24"/>
        </w:rPr>
        <w:t>, en el recurso de revisión promovido</w:t>
      </w:r>
      <w:r w:rsidR="00E2553D" w:rsidRPr="00842642">
        <w:rPr>
          <w:rFonts w:ascii="Palatino Linotype" w:hAnsi="Palatino Linotype"/>
          <w:sz w:val="24"/>
          <w:szCs w:val="24"/>
        </w:rPr>
        <w:t xml:space="preserve"> </w:t>
      </w:r>
      <w:r w:rsidRPr="00842642">
        <w:rPr>
          <w:rFonts w:ascii="Palatino Linotype" w:hAnsi="Palatino Linotype"/>
          <w:sz w:val="24"/>
          <w:szCs w:val="24"/>
        </w:rPr>
        <w:t xml:space="preserve">en contra de la respuesta del </w:t>
      </w:r>
      <w:r w:rsidR="00E2553D" w:rsidRPr="00842642">
        <w:rPr>
          <w:rFonts w:ascii="Palatino Linotype" w:hAnsi="Palatino Linotype"/>
          <w:b/>
          <w:sz w:val="24"/>
          <w:szCs w:val="24"/>
        </w:rPr>
        <w:t>Universidad Politécnica del Valle de Toluca</w:t>
      </w:r>
      <w:r w:rsidRPr="00842642">
        <w:rPr>
          <w:rFonts w:ascii="Palatino Linotype" w:hAnsi="Palatino Linotype"/>
          <w:sz w:val="24"/>
          <w:szCs w:val="24"/>
        </w:rPr>
        <w:t>, procedimiento</w:t>
      </w:r>
      <w:r w:rsidR="00E2553D" w:rsidRPr="00842642">
        <w:rPr>
          <w:rFonts w:ascii="Palatino Linotype" w:hAnsi="Palatino Linotype"/>
          <w:sz w:val="24"/>
          <w:szCs w:val="24"/>
        </w:rPr>
        <w:t>s</w:t>
      </w:r>
      <w:r w:rsidRPr="00842642">
        <w:rPr>
          <w:rFonts w:ascii="Palatino Linotype" w:hAnsi="Palatino Linotype"/>
          <w:sz w:val="24"/>
          <w:szCs w:val="24"/>
        </w:rPr>
        <w:t xml:space="preserve"> a</w:t>
      </w:r>
      <w:r w:rsidR="00E2553D" w:rsidRPr="00842642">
        <w:rPr>
          <w:rFonts w:ascii="Palatino Linotype" w:hAnsi="Palatino Linotype"/>
          <w:sz w:val="24"/>
          <w:szCs w:val="24"/>
        </w:rPr>
        <w:t xml:space="preserve"> </w:t>
      </w:r>
      <w:r w:rsidRPr="00842642">
        <w:rPr>
          <w:rFonts w:ascii="Palatino Linotype" w:hAnsi="Palatino Linotype"/>
          <w:sz w:val="24"/>
          <w:szCs w:val="24"/>
        </w:rPr>
        <w:t>l</w:t>
      </w:r>
      <w:r w:rsidR="00E2553D" w:rsidRPr="00842642">
        <w:rPr>
          <w:rFonts w:ascii="Palatino Linotype" w:hAnsi="Palatino Linotype"/>
          <w:sz w:val="24"/>
          <w:szCs w:val="24"/>
        </w:rPr>
        <w:t>os</w:t>
      </w:r>
      <w:r w:rsidRPr="00842642">
        <w:rPr>
          <w:rFonts w:ascii="Palatino Linotype" w:hAnsi="Palatino Linotype"/>
          <w:sz w:val="24"/>
          <w:szCs w:val="24"/>
        </w:rPr>
        <w:t xml:space="preserve"> que se le</w:t>
      </w:r>
      <w:r w:rsidR="00E2553D" w:rsidRPr="00842642">
        <w:rPr>
          <w:rFonts w:ascii="Palatino Linotype" w:hAnsi="Palatino Linotype"/>
          <w:sz w:val="24"/>
          <w:szCs w:val="24"/>
        </w:rPr>
        <w:t>s</w:t>
      </w:r>
      <w:r w:rsidRPr="00842642">
        <w:rPr>
          <w:rFonts w:ascii="Palatino Linotype" w:hAnsi="Palatino Linotype"/>
          <w:sz w:val="24"/>
          <w:szCs w:val="24"/>
        </w:rPr>
        <w:t xml:space="preserve"> asignó el número de expediente </w:t>
      </w:r>
      <w:r w:rsidR="008444E2" w:rsidRPr="00842642">
        <w:rPr>
          <w:rFonts w:ascii="Palatino Linotype" w:hAnsi="Palatino Linotype"/>
          <w:b/>
          <w:sz w:val="24"/>
          <w:szCs w:val="24"/>
        </w:rPr>
        <w:t xml:space="preserve"> </w:t>
      </w:r>
      <w:r w:rsidR="00E2553D" w:rsidRPr="00842642">
        <w:rPr>
          <w:rFonts w:ascii="Palatino Linotype" w:hAnsi="Palatino Linotype"/>
          <w:b/>
          <w:sz w:val="24"/>
          <w:szCs w:val="24"/>
        </w:rPr>
        <w:t>00041/INFOEM/IP/RR/2019, 00042/INFOEM/IP/RR/2019, 00043/INFOEM/IP/RR/2019, 00044/INFOEM/IP/RR/2019, 00045/INFOEM/IP/RR/2019, 00046/INFOEM/IP/RR/2019 y 00047/INFOEM/IP/RR/2019</w:t>
      </w:r>
      <w:r w:rsidRPr="00842642">
        <w:rPr>
          <w:rFonts w:ascii="Palatino Linotype" w:hAnsi="Palatino Linotype"/>
          <w:b/>
          <w:sz w:val="24"/>
          <w:szCs w:val="24"/>
        </w:rPr>
        <w:t>.</w:t>
      </w:r>
    </w:p>
    <w:p w:rsidR="00332733" w:rsidRPr="00842642" w:rsidRDefault="00D448AF" w:rsidP="00E2553D">
      <w:pPr>
        <w:numPr>
          <w:ilvl w:val="0"/>
          <w:numId w:val="1"/>
        </w:numPr>
        <w:spacing w:before="240" w:after="240" w:line="360" w:lineRule="auto"/>
        <w:ind w:left="0" w:right="51" w:firstLine="0"/>
        <w:jc w:val="both"/>
        <w:rPr>
          <w:rFonts w:ascii="Palatino Linotype" w:hAnsi="Palatino Linotype" w:cs="Arial"/>
          <w:i/>
        </w:rPr>
      </w:pPr>
      <w:r w:rsidRPr="00842642">
        <w:rPr>
          <w:rFonts w:ascii="Palatino Linotype" w:hAnsi="Palatino Linotype"/>
          <w:sz w:val="24"/>
          <w:szCs w:val="24"/>
        </w:rPr>
        <w:t xml:space="preserve">La resolución </w:t>
      </w:r>
      <w:r w:rsidR="00E2553D" w:rsidRPr="00842642">
        <w:rPr>
          <w:rFonts w:ascii="Palatino Linotype" w:hAnsi="Palatino Linotype"/>
          <w:sz w:val="24"/>
          <w:szCs w:val="24"/>
        </w:rPr>
        <w:t xml:space="preserve">determina modificar </w:t>
      </w:r>
      <w:r w:rsidR="00332733" w:rsidRPr="00842642">
        <w:rPr>
          <w:rFonts w:ascii="Palatino Linotype" w:hAnsi="Palatino Linotype" w:cs="Arial"/>
          <w:sz w:val="24"/>
          <w:szCs w:val="24"/>
        </w:rPr>
        <w:t>la respuesta emitida por el Sujeto Obligado</w:t>
      </w:r>
      <w:r w:rsidR="00E2553D" w:rsidRPr="00842642">
        <w:rPr>
          <w:rFonts w:ascii="Palatino Linotype" w:hAnsi="Palatino Linotype" w:cs="Arial"/>
          <w:color w:val="000000" w:themeColor="text1"/>
          <w:sz w:val="24"/>
          <w:szCs w:val="24"/>
        </w:rPr>
        <w:t>, al haber entregado parte de lo solicitado, s</w:t>
      </w:r>
      <w:r w:rsidR="00332733" w:rsidRPr="00842642">
        <w:rPr>
          <w:rFonts w:ascii="Palatino Linotype" w:hAnsi="Palatino Linotype"/>
          <w:sz w:val="24"/>
          <w:szCs w:val="24"/>
        </w:rPr>
        <w:t>entido que comparto</w:t>
      </w:r>
      <w:r w:rsidR="00E2553D" w:rsidRPr="00842642">
        <w:rPr>
          <w:rFonts w:ascii="Palatino Linotype" w:hAnsi="Palatino Linotype"/>
          <w:sz w:val="24"/>
          <w:szCs w:val="24"/>
        </w:rPr>
        <w:t>;</w:t>
      </w:r>
      <w:r w:rsidR="00332733" w:rsidRPr="00842642">
        <w:rPr>
          <w:rFonts w:ascii="Palatino Linotype" w:hAnsi="Palatino Linotype"/>
          <w:sz w:val="24"/>
          <w:szCs w:val="24"/>
        </w:rPr>
        <w:t xml:space="preserve"> </w:t>
      </w:r>
      <w:r w:rsidR="00E2553D" w:rsidRPr="00842642">
        <w:rPr>
          <w:rFonts w:ascii="Palatino Linotype" w:hAnsi="Palatino Linotype"/>
          <w:sz w:val="24"/>
          <w:szCs w:val="24"/>
        </w:rPr>
        <w:t>sin embargo</w:t>
      </w:r>
      <w:r w:rsidR="00332733" w:rsidRPr="00842642">
        <w:rPr>
          <w:rFonts w:ascii="Palatino Linotype" w:hAnsi="Palatino Linotype"/>
          <w:sz w:val="24"/>
          <w:szCs w:val="24"/>
        </w:rPr>
        <w:t xml:space="preserve"> m</w:t>
      </w:r>
      <w:r w:rsidRPr="00842642">
        <w:rPr>
          <w:rFonts w:ascii="Palatino Linotype" w:hAnsi="Palatino Linotype"/>
          <w:sz w:val="24"/>
          <w:szCs w:val="24"/>
        </w:rPr>
        <w:t xml:space="preserve">i </w:t>
      </w:r>
      <w:r w:rsidRPr="00842642">
        <w:rPr>
          <w:rFonts w:ascii="Palatino Linotype" w:hAnsi="Palatino Linotype"/>
          <w:b/>
          <w:sz w:val="24"/>
          <w:szCs w:val="24"/>
        </w:rPr>
        <w:t>voto particular</w:t>
      </w:r>
      <w:r w:rsidRPr="00842642">
        <w:rPr>
          <w:rFonts w:ascii="Palatino Linotype" w:hAnsi="Palatino Linotype"/>
          <w:sz w:val="24"/>
          <w:szCs w:val="24"/>
        </w:rPr>
        <w:t xml:space="preserve"> se deri</w:t>
      </w:r>
      <w:r w:rsidR="00332733" w:rsidRPr="00842642">
        <w:rPr>
          <w:rFonts w:ascii="Palatino Linotype" w:hAnsi="Palatino Linotype"/>
          <w:sz w:val="24"/>
          <w:szCs w:val="24"/>
        </w:rPr>
        <w:t xml:space="preserve">va de un aspecto </w:t>
      </w:r>
      <w:r w:rsidR="00E2553D" w:rsidRPr="00842642">
        <w:rPr>
          <w:rFonts w:ascii="Palatino Linotype" w:hAnsi="Palatino Linotype"/>
          <w:sz w:val="24"/>
          <w:szCs w:val="24"/>
        </w:rPr>
        <w:t>referente a los informes justificados remitidos por el Sujeto Obligado.</w:t>
      </w:r>
    </w:p>
    <w:p w:rsidR="00D448AF" w:rsidRPr="00842642" w:rsidRDefault="00332733" w:rsidP="00E2553D">
      <w:pPr>
        <w:pStyle w:val="Prrafodelista"/>
        <w:numPr>
          <w:ilvl w:val="0"/>
          <w:numId w:val="1"/>
        </w:numPr>
        <w:spacing w:line="360" w:lineRule="auto"/>
        <w:ind w:left="0" w:firstLine="0"/>
        <w:jc w:val="both"/>
        <w:rPr>
          <w:rFonts w:ascii="Palatino Linotype" w:hAnsi="Palatino Linotype"/>
          <w:b/>
          <w:sz w:val="24"/>
          <w:szCs w:val="24"/>
          <w:u w:val="single"/>
        </w:rPr>
      </w:pPr>
      <w:r w:rsidRPr="00842642">
        <w:rPr>
          <w:rFonts w:ascii="Palatino Linotype" w:hAnsi="Palatino Linotype"/>
          <w:sz w:val="24"/>
          <w:szCs w:val="24"/>
        </w:rPr>
        <w:t xml:space="preserve">Ello en virtud de que el </w:t>
      </w:r>
      <w:r w:rsidR="00E2553D" w:rsidRPr="00842642">
        <w:rPr>
          <w:rFonts w:ascii="Palatino Linotype" w:hAnsi="Palatino Linotype"/>
          <w:sz w:val="24"/>
          <w:szCs w:val="24"/>
        </w:rPr>
        <w:t>Universidad Politécnica del Valle de Toluca</w:t>
      </w:r>
      <w:r w:rsidRPr="00842642">
        <w:rPr>
          <w:rFonts w:ascii="Palatino Linotype" w:hAnsi="Palatino Linotype"/>
          <w:sz w:val="24"/>
          <w:szCs w:val="24"/>
        </w:rPr>
        <w:t xml:space="preserve">, </w:t>
      </w:r>
      <w:r w:rsidR="00E2553D" w:rsidRPr="00842642">
        <w:rPr>
          <w:rFonts w:ascii="Palatino Linotype" w:hAnsi="Palatino Linotype"/>
          <w:sz w:val="24"/>
          <w:szCs w:val="24"/>
        </w:rPr>
        <w:t>cumplió en rendir los informes justificados correspondientes alegando lo que a su derecho conviniera y asistiera</w:t>
      </w:r>
      <w:r w:rsidR="0029579D" w:rsidRPr="00842642">
        <w:rPr>
          <w:rFonts w:ascii="Palatino Linotype" w:hAnsi="Palatino Linotype"/>
          <w:sz w:val="24"/>
          <w:szCs w:val="24"/>
        </w:rPr>
        <w:t>;</w:t>
      </w:r>
      <w:r w:rsidRPr="00842642">
        <w:rPr>
          <w:rFonts w:ascii="Palatino Linotype" w:hAnsi="Palatino Linotype"/>
          <w:sz w:val="24"/>
          <w:szCs w:val="24"/>
        </w:rPr>
        <w:t xml:space="preserve"> </w:t>
      </w:r>
      <w:r w:rsidR="00834CB5" w:rsidRPr="00842642">
        <w:rPr>
          <w:rFonts w:ascii="Palatino Linotype" w:hAnsi="Palatino Linotype"/>
          <w:sz w:val="24"/>
          <w:szCs w:val="24"/>
        </w:rPr>
        <w:t xml:space="preserve">sin embargo de la </w:t>
      </w:r>
      <w:r w:rsidR="00E2553D" w:rsidRPr="00842642">
        <w:rPr>
          <w:rFonts w:ascii="Palatino Linotype" w:hAnsi="Palatino Linotype"/>
          <w:sz w:val="24"/>
          <w:szCs w:val="24"/>
        </w:rPr>
        <w:t>Ponencia Resolutora de manera unilateral determino que el particular no conozca su contenido.</w:t>
      </w:r>
    </w:p>
    <w:p w:rsidR="008D0FE7" w:rsidRPr="00842642" w:rsidRDefault="00D448AF" w:rsidP="00E2553D">
      <w:pPr>
        <w:numPr>
          <w:ilvl w:val="0"/>
          <w:numId w:val="1"/>
        </w:numPr>
        <w:spacing w:line="360" w:lineRule="auto"/>
        <w:ind w:left="0" w:firstLine="0"/>
        <w:jc w:val="both"/>
        <w:rPr>
          <w:rFonts w:ascii="Palatino Linotype" w:hAnsi="Palatino Linotype"/>
          <w:sz w:val="24"/>
          <w:szCs w:val="24"/>
        </w:rPr>
      </w:pPr>
      <w:r w:rsidRPr="00842642">
        <w:rPr>
          <w:rFonts w:ascii="Palatino Linotype" w:hAnsi="Palatino Linotype"/>
          <w:sz w:val="24"/>
          <w:szCs w:val="24"/>
        </w:rPr>
        <w:lastRenderedPageBreak/>
        <w:t>Por tal motivo y en términos de lo</w:t>
      </w:r>
      <w:r w:rsidR="008E2027" w:rsidRPr="00842642">
        <w:rPr>
          <w:rFonts w:ascii="Palatino Linotype" w:hAnsi="Palatino Linotype"/>
          <w:sz w:val="24"/>
          <w:szCs w:val="24"/>
        </w:rPr>
        <w:t xml:space="preserve"> señalado por el artículo 14 </w:t>
      </w:r>
      <w:r w:rsidRPr="00842642">
        <w:rPr>
          <w:rFonts w:ascii="Palatino Linotype" w:hAnsi="Palatino Linotype"/>
          <w:sz w:val="24"/>
          <w:szCs w:val="24"/>
        </w:rPr>
        <w:t xml:space="preserve"> fracción X</w:t>
      </w:r>
      <w:r w:rsidR="008E2027" w:rsidRPr="00842642">
        <w:rPr>
          <w:rFonts w:ascii="Palatino Linotype" w:hAnsi="Palatino Linotype"/>
          <w:sz w:val="24"/>
          <w:szCs w:val="24"/>
        </w:rPr>
        <w:t>I</w:t>
      </w:r>
      <w:r w:rsidRPr="00842642">
        <w:rPr>
          <w:rFonts w:ascii="Palatino Linotype" w:hAnsi="Palatino Linotype"/>
          <w:sz w:val="24"/>
          <w:szCs w:val="24"/>
        </w:rPr>
        <w:t xml:space="preserve"> del Reglamento Interior del Instituto de Transparencia y Acceso a la Información Pública del Estado de México y Munici</w:t>
      </w:r>
      <w:r w:rsidR="008E2027" w:rsidRPr="00842642">
        <w:rPr>
          <w:rFonts w:ascii="Palatino Linotype" w:hAnsi="Palatino Linotype"/>
          <w:sz w:val="24"/>
          <w:szCs w:val="24"/>
        </w:rPr>
        <w:t>pios formulo el presente voto</w:t>
      </w:r>
      <w:r w:rsidRPr="00842642">
        <w:rPr>
          <w:rFonts w:ascii="Palatino Linotype" w:hAnsi="Palatino Linotype"/>
          <w:sz w:val="24"/>
          <w:szCs w:val="24"/>
        </w:rPr>
        <w:t xml:space="preserve"> particular.</w:t>
      </w:r>
    </w:p>
    <w:p w:rsidR="008D0FE7" w:rsidRPr="00842642" w:rsidRDefault="008D0FE7" w:rsidP="008D0FE7">
      <w:pPr>
        <w:pStyle w:val="Prrafodelista"/>
        <w:rPr>
          <w:rFonts w:ascii="Palatino Linotype" w:hAnsi="Palatino Linotype"/>
          <w:sz w:val="24"/>
          <w:szCs w:val="24"/>
        </w:rPr>
      </w:pPr>
    </w:p>
    <w:p w:rsidR="008D0FE7" w:rsidRPr="00842642" w:rsidRDefault="008D0FE7" w:rsidP="005A77E1">
      <w:pPr>
        <w:pStyle w:val="Ttulo1"/>
        <w:numPr>
          <w:ilvl w:val="0"/>
          <w:numId w:val="23"/>
        </w:numPr>
        <w:ind w:left="567" w:firstLine="131"/>
        <w:rPr>
          <w:rFonts w:ascii="Palatino Linotype" w:hAnsi="Palatino Linotype"/>
          <w:b/>
          <w:color w:val="000000" w:themeColor="text1"/>
          <w:sz w:val="24"/>
          <w:szCs w:val="24"/>
        </w:rPr>
      </w:pPr>
      <w:bookmarkStart w:id="2" w:name="_Toc485629154"/>
      <w:bookmarkStart w:id="3" w:name="_Toc2703547"/>
      <w:r w:rsidRPr="00842642">
        <w:rPr>
          <w:rFonts w:ascii="Palatino Linotype" w:hAnsi="Palatino Linotype"/>
          <w:b/>
          <w:color w:val="000000" w:themeColor="text1"/>
          <w:sz w:val="24"/>
          <w:szCs w:val="24"/>
        </w:rPr>
        <w:t>De los requerimientos planteados en el recurso de revisión.</w:t>
      </w:r>
      <w:bookmarkEnd w:id="2"/>
      <w:bookmarkEnd w:id="3"/>
    </w:p>
    <w:p w:rsidR="008D0FE7" w:rsidRPr="00842642" w:rsidRDefault="008D0FE7" w:rsidP="008D0FE7">
      <w:pPr>
        <w:pStyle w:val="Prrafodelista"/>
        <w:spacing w:line="360" w:lineRule="auto"/>
        <w:ind w:left="1080"/>
        <w:jc w:val="both"/>
        <w:rPr>
          <w:rFonts w:ascii="Palatino Linotype" w:hAnsi="Palatino Linotype" w:cs="Arial"/>
          <w:b/>
          <w:sz w:val="24"/>
          <w:szCs w:val="24"/>
        </w:rPr>
      </w:pPr>
    </w:p>
    <w:p w:rsidR="008D0FE7" w:rsidRPr="00842642" w:rsidRDefault="00980340" w:rsidP="00980340">
      <w:pPr>
        <w:pStyle w:val="Prrafodelista"/>
        <w:numPr>
          <w:ilvl w:val="0"/>
          <w:numId w:val="24"/>
        </w:numPr>
        <w:spacing w:after="0" w:line="360" w:lineRule="auto"/>
        <w:ind w:left="0" w:firstLine="0"/>
        <w:jc w:val="both"/>
        <w:rPr>
          <w:rFonts w:ascii="Palatino Linotype" w:eastAsia="Times New Roman" w:hAnsi="Palatino Linotype" w:cs="Arial"/>
          <w:sz w:val="24"/>
          <w:szCs w:val="24"/>
        </w:rPr>
      </w:pPr>
      <w:r>
        <w:rPr>
          <w:rFonts w:ascii="Palatino Linotype" w:hAnsi="Palatino Linotype" w:cs="Arial"/>
          <w:sz w:val="24"/>
          <w:szCs w:val="24"/>
        </w:rPr>
        <w:t>La hoy recurrente</w:t>
      </w:r>
      <w:r w:rsidR="008D0FE7" w:rsidRPr="00842642">
        <w:rPr>
          <w:rFonts w:ascii="Palatino Linotype" w:hAnsi="Palatino Linotype" w:cs="Arial"/>
          <w:sz w:val="24"/>
          <w:szCs w:val="24"/>
        </w:rPr>
        <w:t>, mediante solicitud</w:t>
      </w:r>
      <w:r>
        <w:rPr>
          <w:rFonts w:ascii="Palatino Linotype" w:hAnsi="Palatino Linotype" w:cs="Arial"/>
          <w:sz w:val="24"/>
          <w:szCs w:val="24"/>
        </w:rPr>
        <w:t>es</w:t>
      </w:r>
      <w:r w:rsidR="008D0FE7" w:rsidRPr="00842642">
        <w:rPr>
          <w:rFonts w:ascii="Palatino Linotype" w:hAnsi="Palatino Linotype" w:cs="Arial"/>
          <w:sz w:val="24"/>
          <w:szCs w:val="24"/>
        </w:rPr>
        <w:t xml:space="preserve"> de acceso a la información requirió la información siguiente: </w:t>
      </w:r>
    </w:p>
    <w:p w:rsidR="00E2553D" w:rsidRPr="00842642" w:rsidRDefault="00E2553D" w:rsidP="00E2553D">
      <w:pPr>
        <w:tabs>
          <w:tab w:val="left" w:pos="4667"/>
        </w:tabs>
        <w:spacing w:line="360" w:lineRule="auto"/>
        <w:ind w:left="567" w:right="567"/>
        <w:jc w:val="both"/>
        <w:rPr>
          <w:rFonts w:ascii="Palatino Linotype" w:hAnsi="Palatino Linotype" w:cs="Tahoma"/>
          <w:b/>
        </w:rPr>
      </w:pPr>
    </w:p>
    <w:p w:rsidR="00E2553D" w:rsidRPr="00842642" w:rsidRDefault="00E2553D" w:rsidP="00E2553D">
      <w:pPr>
        <w:tabs>
          <w:tab w:val="left" w:pos="4667"/>
        </w:tabs>
        <w:spacing w:line="360" w:lineRule="auto"/>
        <w:ind w:left="567" w:right="567"/>
        <w:jc w:val="both"/>
        <w:rPr>
          <w:rFonts w:ascii="Palatino Linotype" w:hAnsi="Palatino Linotype" w:cs="Tahoma"/>
          <w:b/>
        </w:rPr>
      </w:pPr>
      <w:r w:rsidRPr="00842642">
        <w:rPr>
          <w:rFonts w:ascii="Palatino Linotype" w:hAnsi="Palatino Linotype" w:cs="Tahoma"/>
          <w:b/>
        </w:rPr>
        <w:t xml:space="preserve">Solicitud de Información con número de folio </w:t>
      </w:r>
      <w:r w:rsidRPr="00842642">
        <w:rPr>
          <w:rFonts w:ascii="Palatino Linotype" w:hAnsi="Palatino Linotype" w:cs="Tahoma"/>
          <w:b/>
          <w:bCs/>
        </w:rPr>
        <w:t>01542/UPVT/IP/2018</w:t>
      </w:r>
      <w:r w:rsidRPr="00842642">
        <w:rPr>
          <w:rFonts w:ascii="Palatino Linotype" w:hAnsi="Palatino Linotype" w:cs="Tahoma"/>
          <w:b/>
        </w:rPr>
        <w:t>:</w:t>
      </w:r>
    </w:p>
    <w:p w:rsidR="00E2553D" w:rsidRPr="00842642" w:rsidRDefault="00E2553D" w:rsidP="00E2553D">
      <w:pPr>
        <w:tabs>
          <w:tab w:val="left" w:pos="4667"/>
        </w:tabs>
        <w:spacing w:line="360" w:lineRule="auto"/>
        <w:ind w:left="567" w:right="567"/>
        <w:jc w:val="both"/>
        <w:rPr>
          <w:rFonts w:ascii="Palatino Linotype" w:hAnsi="Palatino Linotype" w:cs="Tahoma"/>
          <w:bCs/>
          <w:i/>
        </w:rPr>
      </w:pPr>
      <w:r w:rsidRPr="00842642">
        <w:rPr>
          <w:rFonts w:ascii="Palatino Linotype" w:hAnsi="Palatino Linotype" w:cs="Tahoma"/>
          <w:bCs/>
          <w:noProof/>
          <w:lang w:eastAsia="es-MX"/>
        </w:rPr>
        <mc:AlternateContent>
          <mc:Choice Requires="wps">
            <w:drawing>
              <wp:anchor distT="0" distB="0" distL="114300" distR="114300" simplePos="0" relativeHeight="251662336" behindDoc="0" locked="0" layoutInCell="1" allowOverlap="1">
                <wp:simplePos x="0" y="0"/>
                <wp:positionH relativeFrom="column">
                  <wp:posOffset>361315</wp:posOffset>
                </wp:positionH>
                <wp:positionV relativeFrom="paragraph">
                  <wp:posOffset>2331720</wp:posOffset>
                </wp:positionV>
                <wp:extent cx="4838700" cy="1041400"/>
                <wp:effectExtent l="0" t="0" r="19050" b="25400"/>
                <wp:wrapNone/>
                <wp:docPr id="2" name="Conector recto 2"/>
                <wp:cNvGraphicFramePr/>
                <a:graphic xmlns:a="http://schemas.openxmlformats.org/drawingml/2006/main">
                  <a:graphicData uri="http://schemas.microsoft.com/office/word/2010/wordprocessingShape">
                    <wps:wsp>
                      <wps:cNvCnPr/>
                      <wps:spPr>
                        <a:xfrm>
                          <a:off x="0" y="0"/>
                          <a:ext cx="4838700" cy="1041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246A594"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45pt,183.6pt" to="409.45pt,2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" strokecolor="black [3200]" strokeweight="1.5pt">
                <v:stroke joinstyle="miter"/>
              </v:line>
            </w:pict>
          </mc:Fallback>
        </mc:AlternateContent>
      </w:r>
      <w:r w:rsidRPr="00842642">
        <w:rPr>
          <w:rFonts w:ascii="Palatino Linotype" w:hAnsi="Palatino Linotype" w:cs="Tahoma"/>
          <w:bCs/>
        </w:rPr>
        <w:t>Relación de investigación que de acuerdo a las cargas horarias de los docentes de tiempo completo, llevan a cabo y se les paga con recursos públicos dentro de sus 45 horas asignadas dentro del programa educativo Ingeniería en Biotecnología desde la creación de dichas fuentes de trabajo al día de hoy, señalando el nombre de los servidores públicos y sus investigaciones que nos cuestan a quienes pagamos impuestos para otorgarles su salario, en caso de no existir investigación ni evidencias, indicar que se hace con el recurso económico destinado para la investigación.</w:t>
      </w:r>
    </w:p>
    <w:p w:rsidR="00E2553D" w:rsidRPr="00842642" w:rsidRDefault="00E2553D" w:rsidP="00E2553D">
      <w:pPr>
        <w:tabs>
          <w:tab w:val="left" w:pos="2115"/>
        </w:tabs>
        <w:spacing w:line="360" w:lineRule="auto"/>
        <w:ind w:right="567"/>
        <w:jc w:val="both"/>
        <w:rPr>
          <w:rFonts w:ascii="Palatino Linotype" w:hAnsi="Palatino Linotype" w:cs="Tahoma"/>
          <w:bCs/>
        </w:rPr>
      </w:pPr>
    </w:p>
    <w:p w:rsidR="00E2553D" w:rsidRPr="00842642" w:rsidRDefault="00E2553D" w:rsidP="00E2553D">
      <w:pPr>
        <w:tabs>
          <w:tab w:val="left" w:pos="2115"/>
        </w:tabs>
        <w:spacing w:line="360" w:lineRule="auto"/>
        <w:ind w:right="567"/>
        <w:jc w:val="both"/>
        <w:rPr>
          <w:rFonts w:ascii="Palatino Linotype" w:hAnsi="Palatino Linotype" w:cs="Tahoma"/>
          <w:bCs/>
        </w:rPr>
      </w:pPr>
    </w:p>
    <w:p w:rsidR="00E2553D" w:rsidRPr="00842642" w:rsidRDefault="00E2553D" w:rsidP="00E2553D">
      <w:pPr>
        <w:tabs>
          <w:tab w:val="left" w:pos="2115"/>
        </w:tabs>
        <w:spacing w:line="360" w:lineRule="auto"/>
        <w:ind w:right="567"/>
        <w:jc w:val="both"/>
        <w:rPr>
          <w:rFonts w:ascii="Palatino Linotype" w:hAnsi="Palatino Linotype" w:cs="Tahoma"/>
          <w:bCs/>
        </w:rPr>
      </w:pPr>
    </w:p>
    <w:p w:rsidR="00E2553D" w:rsidRPr="00842642" w:rsidRDefault="00E2553D" w:rsidP="00E2553D">
      <w:pPr>
        <w:tabs>
          <w:tab w:val="left" w:pos="4667"/>
        </w:tabs>
        <w:spacing w:line="360" w:lineRule="auto"/>
        <w:ind w:left="567" w:right="567"/>
        <w:jc w:val="both"/>
        <w:rPr>
          <w:rFonts w:ascii="Palatino Linotype" w:hAnsi="Palatino Linotype" w:cs="Tahoma"/>
          <w:b/>
          <w:bCs/>
        </w:rPr>
      </w:pPr>
      <w:r w:rsidRPr="00842642">
        <w:rPr>
          <w:rFonts w:ascii="Palatino Linotype" w:hAnsi="Palatino Linotype" w:cs="Tahoma"/>
          <w:b/>
          <w:bCs/>
        </w:rPr>
        <w:lastRenderedPageBreak/>
        <w:t xml:space="preserve">Solicitud de Información con número de folio </w:t>
      </w:r>
      <w:r w:rsidRPr="00842642">
        <w:rPr>
          <w:rFonts w:ascii="Palatino Linotype" w:hAnsi="Palatino Linotype"/>
          <w:b/>
          <w:bCs/>
        </w:rPr>
        <w:t>01543/UPVT/IP/2018</w:t>
      </w:r>
      <w:r w:rsidRPr="00842642">
        <w:rPr>
          <w:rFonts w:ascii="Palatino Linotype" w:hAnsi="Palatino Linotype" w:cs="Tahoma"/>
          <w:b/>
          <w:bCs/>
        </w:rPr>
        <w:t>:</w:t>
      </w:r>
    </w:p>
    <w:p w:rsidR="00E2553D" w:rsidRPr="00842642" w:rsidRDefault="00E2553D" w:rsidP="00E2553D">
      <w:pPr>
        <w:spacing w:line="360" w:lineRule="auto"/>
        <w:ind w:left="567" w:right="567"/>
        <w:jc w:val="both"/>
        <w:rPr>
          <w:rFonts w:ascii="Palatino Linotype" w:hAnsi="Palatino Linotype" w:cs="Tahoma"/>
          <w:bCs/>
          <w:i/>
        </w:rPr>
      </w:pPr>
      <w:r w:rsidRPr="00842642">
        <w:rPr>
          <w:rFonts w:ascii="Palatino Linotype" w:hAnsi="Palatino Linotype" w:cs="Tahoma"/>
          <w:bCs/>
        </w:rPr>
        <w:t xml:space="preserve">Relación de investigación que de acuerdo a las cargas horarias de los docentes de tiempo completo, llevan a cabo y se les paga con recursos públicos dentro de sus 45 horas asignadas dentro del programa educativo Ingeniería en Mecatronica desde la creación de dichas fuentes de trabajo al día de hoy, señalando el nombre de los servidores públicos y sus investigaciones que nos cuestan a quienes pagamos impuestos para otorgarles su salario, en caso de no existir investigación ni evidencias, indicar que se hace con el recurso económico destinado para la investigación. </w:t>
      </w:r>
      <w:r w:rsidRPr="00842642">
        <w:rPr>
          <w:rFonts w:ascii="Palatino Linotype" w:hAnsi="Palatino Linotype" w:cs="Tahoma"/>
          <w:bCs/>
          <w:i/>
        </w:rPr>
        <w:t>(Sic)</w:t>
      </w:r>
    </w:p>
    <w:p w:rsidR="00E2553D" w:rsidRPr="00842642" w:rsidRDefault="00E2553D" w:rsidP="00E2553D">
      <w:pPr>
        <w:spacing w:line="360" w:lineRule="auto"/>
        <w:jc w:val="both"/>
        <w:rPr>
          <w:rFonts w:ascii="Palatino Linotype" w:hAnsi="Palatino Linotype" w:cs="Tahoma"/>
          <w:bCs/>
        </w:rPr>
      </w:pPr>
    </w:p>
    <w:p w:rsidR="00E2553D" w:rsidRPr="00842642" w:rsidRDefault="00E2553D" w:rsidP="00E2553D">
      <w:pPr>
        <w:tabs>
          <w:tab w:val="left" w:pos="4667"/>
        </w:tabs>
        <w:spacing w:line="360" w:lineRule="auto"/>
        <w:ind w:left="567" w:right="567"/>
        <w:jc w:val="both"/>
        <w:rPr>
          <w:rFonts w:ascii="Palatino Linotype" w:hAnsi="Palatino Linotype" w:cs="Tahoma"/>
          <w:b/>
        </w:rPr>
      </w:pPr>
      <w:r w:rsidRPr="00842642">
        <w:rPr>
          <w:rFonts w:ascii="Palatino Linotype" w:hAnsi="Palatino Linotype" w:cs="Tahoma"/>
          <w:b/>
        </w:rPr>
        <w:t xml:space="preserve">Solicitud de Información con número de folio </w:t>
      </w:r>
      <w:r w:rsidRPr="00842642">
        <w:rPr>
          <w:rFonts w:ascii="Palatino Linotype" w:hAnsi="Palatino Linotype"/>
          <w:b/>
          <w:bCs/>
        </w:rPr>
        <w:t>01544/UPVT/IP/2018</w:t>
      </w:r>
      <w:r w:rsidRPr="00842642">
        <w:rPr>
          <w:rFonts w:ascii="Palatino Linotype" w:hAnsi="Palatino Linotype" w:cs="Tahoma"/>
          <w:b/>
        </w:rPr>
        <w:t>:</w:t>
      </w:r>
    </w:p>
    <w:p w:rsidR="00E2553D" w:rsidRPr="00842642" w:rsidRDefault="00E2553D" w:rsidP="00E2553D">
      <w:pPr>
        <w:spacing w:line="360" w:lineRule="auto"/>
        <w:ind w:left="567" w:right="567"/>
        <w:jc w:val="both"/>
        <w:rPr>
          <w:rFonts w:ascii="Palatino Linotype" w:hAnsi="Palatino Linotype" w:cs="Tahoma"/>
          <w:bCs/>
        </w:rPr>
      </w:pPr>
      <w:r w:rsidRPr="00842642">
        <w:rPr>
          <w:rFonts w:ascii="Palatino Linotype" w:hAnsi="Palatino Linotype" w:cs="Tahoma"/>
          <w:bCs/>
          <w:noProof/>
          <w:lang w:eastAsia="es-MX"/>
        </w:rPr>
        <mc:AlternateContent>
          <mc:Choice Requires="wps">
            <w:drawing>
              <wp:anchor distT="0" distB="0" distL="114300" distR="114300" simplePos="0" relativeHeight="251664384" behindDoc="0" locked="0" layoutInCell="1" allowOverlap="1" wp14:anchorId="07953185" wp14:editId="01997CF5">
                <wp:simplePos x="0" y="0"/>
                <wp:positionH relativeFrom="column">
                  <wp:posOffset>380365</wp:posOffset>
                </wp:positionH>
                <wp:positionV relativeFrom="paragraph">
                  <wp:posOffset>2322830</wp:posOffset>
                </wp:positionV>
                <wp:extent cx="4775200" cy="838200"/>
                <wp:effectExtent l="0" t="0" r="25400" b="19050"/>
                <wp:wrapNone/>
                <wp:docPr id="3" name="Conector recto 3"/>
                <wp:cNvGraphicFramePr/>
                <a:graphic xmlns:a="http://schemas.openxmlformats.org/drawingml/2006/main">
                  <a:graphicData uri="http://schemas.microsoft.com/office/word/2010/wordprocessingShape">
                    <wps:wsp>
                      <wps:cNvCnPr/>
                      <wps:spPr>
                        <a:xfrm>
                          <a:off x="0" y="0"/>
                          <a:ext cx="4775200" cy="8382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122B6" id="Conector recto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pt,182.9pt" to="405.95pt,2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" strokecolor="black [3200]" strokeweight="1.5pt">
                <v:stroke joinstyle="miter"/>
              </v:line>
            </w:pict>
          </mc:Fallback>
        </mc:AlternateContent>
      </w:r>
      <w:r w:rsidRPr="00842642">
        <w:rPr>
          <w:rFonts w:ascii="Palatino Linotype" w:hAnsi="Palatino Linotype" w:cs="Tahoma"/>
          <w:bCs/>
        </w:rPr>
        <w:t>Relación de investigación que de acuerdo a las cargas horarias de los docentes de tiempo completo, llevan a cabo y se les paga con recursos públicos dentro de sus 45 horas asignadas dentro del programa educativo Ingeniería en Energía desde la creación de dichas fuentes de trabajo al día de hoy, señalando el nombre de los servidores públicos y sus investigaciones que nos cuestan a quienes pagamos impuestos para otorgarles su salario, en caso de no existir investigación ni evidencias, indicar que se hace con el recurso económico destinado para la investigación</w:t>
      </w:r>
    </w:p>
    <w:p w:rsidR="00E2553D" w:rsidRPr="00842642" w:rsidRDefault="00E2553D" w:rsidP="00E2553D">
      <w:pPr>
        <w:spacing w:line="360" w:lineRule="auto"/>
        <w:jc w:val="both"/>
        <w:rPr>
          <w:rFonts w:ascii="Palatino Linotype" w:hAnsi="Palatino Linotype" w:cs="Tahoma"/>
          <w:bCs/>
        </w:rPr>
      </w:pPr>
    </w:p>
    <w:p w:rsidR="00E2553D" w:rsidRPr="00842642" w:rsidRDefault="00E2553D" w:rsidP="00E2553D">
      <w:pPr>
        <w:spacing w:line="360" w:lineRule="auto"/>
        <w:jc w:val="both"/>
        <w:rPr>
          <w:rFonts w:ascii="Palatino Linotype" w:hAnsi="Palatino Linotype" w:cs="Tahoma"/>
          <w:bCs/>
        </w:rPr>
      </w:pPr>
    </w:p>
    <w:p w:rsidR="00E2553D" w:rsidRPr="00842642" w:rsidRDefault="00E2553D" w:rsidP="00E2553D">
      <w:pPr>
        <w:spacing w:line="360" w:lineRule="auto"/>
        <w:jc w:val="both"/>
        <w:rPr>
          <w:rFonts w:ascii="Palatino Linotype" w:hAnsi="Palatino Linotype" w:cs="Tahoma"/>
          <w:bCs/>
        </w:rPr>
      </w:pPr>
    </w:p>
    <w:p w:rsidR="00E2553D" w:rsidRPr="00842642" w:rsidRDefault="00E2553D" w:rsidP="00E2553D">
      <w:pPr>
        <w:tabs>
          <w:tab w:val="left" w:pos="4667"/>
        </w:tabs>
        <w:spacing w:line="360" w:lineRule="auto"/>
        <w:ind w:left="567" w:right="567"/>
        <w:jc w:val="both"/>
        <w:rPr>
          <w:rFonts w:ascii="Palatino Linotype" w:hAnsi="Palatino Linotype" w:cs="Tahoma"/>
          <w:b/>
          <w:bCs/>
        </w:rPr>
      </w:pPr>
      <w:r w:rsidRPr="00842642">
        <w:rPr>
          <w:rFonts w:ascii="Palatino Linotype" w:hAnsi="Palatino Linotype" w:cs="Tahoma"/>
          <w:b/>
          <w:bCs/>
        </w:rPr>
        <w:lastRenderedPageBreak/>
        <w:t xml:space="preserve">Solicitud de Información con número de folio </w:t>
      </w:r>
      <w:r w:rsidRPr="00842642">
        <w:rPr>
          <w:rFonts w:ascii="Palatino Linotype" w:hAnsi="Palatino Linotype"/>
          <w:b/>
          <w:bCs/>
        </w:rPr>
        <w:t> 01545/UPVT/IP/2018</w:t>
      </w:r>
      <w:r w:rsidRPr="00842642">
        <w:rPr>
          <w:rFonts w:ascii="Palatino Linotype" w:hAnsi="Palatino Linotype" w:cs="Tahoma"/>
          <w:b/>
          <w:bCs/>
        </w:rPr>
        <w:t>:</w:t>
      </w:r>
    </w:p>
    <w:p w:rsidR="00E2553D" w:rsidRPr="00842642" w:rsidRDefault="00E2553D" w:rsidP="00E2553D">
      <w:pPr>
        <w:spacing w:line="360" w:lineRule="auto"/>
        <w:ind w:left="567" w:right="567"/>
        <w:jc w:val="both"/>
        <w:rPr>
          <w:rFonts w:ascii="Palatino Linotype" w:hAnsi="Palatino Linotype" w:cs="Tahoma"/>
          <w:bCs/>
          <w:i/>
        </w:rPr>
      </w:pPr>
      <w:r w:rsidRPr="00842642">
        <w:rPr>
          <w:rFonts w:ascii="Palatino Linotype" w:hAnsi="Palatino Linotype" w:cs="Tahoma"/>
          <w:bCs/>
        </w:rPr>
        <w:t xml:space="preserve">Relación de investigación que de acuerdo a las cargas horarias de los docentes de tiempo completo, llevan a cabo y se les paga con recursos públicos dentro de sus 45 horas asignadas dentro del programa educativo Ingeniería en Informatica desde la creación de dichas fuentes de trabajo al día de hoy, señalando el nombre de los servidores públicos y sus investigaciones que nos cuestan a quienes pagamos impuestos para otorgarles su salario, en caso de no existir investigación ni evidencias, indicar que se hace con el recurso económico destinado para la investigación </w:t>
      </w:r>
      <w:r w:rsidRPr="00842642">
        <w:rPr>
          <w:rFonts w:ascii="Palatino Linotype" w:hAnsi="Palatino Linotype" w:cs="Tahoma"/>
          <w:bCs/>
          <w:i/>
        </w:rPr>
        <w:t>(Sic)</w:t>
      </w:r>
    </w:p>
    <w:p w:rsidR="00E2553D" w:rsidRPr="00842642" w:rsidRDefault="00E2553D" w:rsidP="00E2553D">
      <w:pPr>
        <w:tabs>
          <w:tab w:val="left" w:pos="4667"/>
        </w:tabs>
        <w:spacing w:line="360" w:lineRule="auto"/>
        <w:ind w:left="567" w:right="567"/>
        <w:jc w:val="both"/>
        <w:rPr>
          <w:rFonts w:ascii="Palatino Linotype" w:hAnsi="Palatino Linotype" w:cs="Tahoma"/>
          <w:b/>
          <w:bCs/>
        </w:rPr>
      </w:pPr>
    </w:p>
    <w:p w:rsidR="00E2553D" w:rsidRPr="00842642" w:rsidRDefault="00E2553D" w:rsidP="00E2553D">
      <w:pPr>
        <w:tabs>
          <w:tab w:val="left" w:pos="4667"/>
        </w:tabs>
        <w:spacing w:line="360" w:lineRule="auto"/>
        <w:ind w:left="567" w:right="567"/>
        <w:jc w:val="both"/>
        <w:rPr>
          <w:rFonts w:ascii="Palatino Linotype" w:hAnsi="Palatino Linotype" w:cs="Tahoma"/>
          <w:b/>
          <w:bCs/>
        </w:rPr>
      </w:pPr>
      <w:r w:rsidRPr="00842642">
        <w:rPr>
          <w:rFonts w:ascii="Palatino Linotype" w:hAnsi="Palatino Linotype" w:cs="Tahoma"/>
          <w:b/>
          <w:bCs/>
        </w:rPr>
        <w:t xml:space="preserve">Solicitud de Información con número de folio </w:t>
      </w:r>
      <w:r w:rsidRPr="00842642">
        <w:rPr>
          <w:rFonts w:ascii="Palatino Linotype" w:hAnsi="Palatino Linotype"/>
          <w:b/>
          <w:bCs/>
        </w:rPr>
        <w:t>01546/UPVT/IP/2018</w:t>
      </w:r>
      <w:r w:rsidRPr="00842642">
        <w:rPr>
          <w:rFonts w:ascii="Palatino Linotype" w:hAnsi="Palatino Linotype" w:cs="Tahoma"/>
          <w:b/>
          <w:bCs/>
        </w:rPr>
        <w:t>:</w:t>
      </w:r>
    </w:p>
    <w:p w:rsidR="00E2553D" w:rsidRPr="00842642" w:rsidRDefault="00842642" w:rsidP="00E2553D">
      <w:pPr>
        <w:tabs>
          <w:tab w:val="left" w:pos="4667"/>
        </w:tabs>
        <w:spacing w:line="360" w:lineRule="auto"/>
        <w:ind w:left="567" w:right="567"/>
        <w:jc w:val="both"/>
        <w:rPr>
          <w:rFonts w:ascii="Palatino Linotype" w:hAnsi="Palatino Linotype" w:cs="Tahoma"/>
          <w:bCs/>
          <w:i/>
        </w:rPr>
      </w:pPr>
      <w:r w:rsidRPr="00842642">
        <w:rPr>
          <w:rFonts w:ascii="Palatino Linotype" w:hAnsi="Palatino Linotype" w:cs="Tahoma"/>
          <w:bCs/>
          <w:noProof/>
          <w:lang w:eastAsia="es-MX"/>
        </w:rPr>
        <mc:AlternateContent>
          <mc:Choice Requires="wps">
            <w:drawing>
              <wp:anchor distT="0" distB="0" distL="114300" distR="114300" simplePos="0" relativeHeight="251665408" behindDoc="0" locked="0" layoutInCell="1" allowOverlap="1">
                <wp:simplePos x="0" y="0"/>
                <wp:positionH relativeFrom="column">
                  <wp:posOffset>374015</wp:posOffset>
                </wp:positionH>
                <wp:positionV relativeFrom="paragraph">
                  <wp:posOffset>2329180</wp:posOffset>
                </wp:positionV>
                <wp:extent cx="4718050" cy="736600"/>
                <wp:effectExtent l="0" t="0" r="25400" b="25400"/>
                <wp:wrapNone/>
                <wp:docPr id="6" name="Conector recto 6"/>
                <wp:cNvGraphicFramePr/>
                <a:graphic xmlns:a="http://schemas.openxmlformats.org/drawingml/2006/main">
                  <a:graphicData uri="http://schemas.microsoft.com/office/word/2010/wordprocessingShape">
                    <wps:wsp>
                      <wps:cNvCnPr/>
                      <wps:spPr>
                        <a:xfrm>
                          <a:off x="0" y="0"/>
                          <a:ext cx="4718050" cy="7366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BB46F37" id="Conector recto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9.45pt,183.4pt" to="400.95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" strokecolor="black [3200]" strokeweight="1.5pt">
                <v:stroke joinstyle="miter"/>
              </v:line>
            </w:pict>
          </mc:Fallback>
        </mc:AlternateContent>
      </w:r>
      <w:r w:rsidR="00E2553D" w:rsidRPr="00842642">
        <w:rPr>
          <w:rFonts w:ascii="Palatino Linotype" w:hAnsi="Palatino Linotype" w:cs="Tahoma"/>
          <w:bCs/>
        </w:rPr>
        <w:t>Relación de investigación que de acuerdo a las cargas horarias de los docentes de tiempo completo, llevan a cabo y se les paga con recursos públicos dentro de sus 45 horas asignadas dentro del programa educativo Ingeniería en Mecánica Automotriz desde la creación de dichas fuentes de trabajo al día de hoy, señalando el nombre de los servidores públicos y sus investigaciones que nos cuestan a quienes pagamos impuestos para otorgarles su salario, en caso de no existir investigación ni evidencias, indicar que se hace con el recurso económico destinado para la investigación.</w:t>
      </w:r>
    </w:p>
    <w:p w:rsidR="00E2553D" w:rsidRPr="00842642" w:rsidRDefault="00E2553D" w:rsidP="00E2553D">
      <w:pPr>
        <w:tabs>
          <w:tab w:val="left" w:pos="4667"/>
        </w:tabs>
        <w:spacing w:line="360" w:lineRule="auto"/>
        <w:ind w:left="567" w:right="567"/>
        <w:jc w:val="both"/>
        <w:rPr>
          <w:rFonts w:ascii="Palatino Linotype" w:hAnsi="Palatino Linotype" w:cs="Tahoma"/>
          <w:b/>
          <w:bCs/>
        </w:rPr>
      </w:pPr>
    </w:p>
    <w:p w:rsidR="00842642" w:rsidRPr="00842642" w:rsidRDefault="00842642" w:rsidP="00E2553D">
      <w:pPr>
        <w:tabs>
          <w:tab w:val="left" w:pos="4667"/>
        </w:tabs>
        <w:spacing w:line="360" w:lineRule="auto"/>
        <w:ind w:left="567" w:right="567"/>
        <w:jc w:val="both"/>
        <w:rPr>
          <w:rFonts w:ascii="Palatino Linotype" w:hAnsi="Palatino Linotype" w:cs="Tahoma"/>
          <w:b/>
          <w:bCs/>
        </w:rPr>
      </w:pPr>
    </w:p>
    <w:p w:rsidR="00842642" w:rsidRPr="00842642" w:rsidRDefault="00842642" w:rsidP="00E2553D">
      <w:pPr>
        <w:tabs>
          <w:tab w:val="left" w:pos="4667"/>
        </w:tabs>
        <w:spacing w:line="360" w:lineRule="auto"/>
        <w:ind w:left="567" w:right="567"/>
        <w:jc w:val="both"/>
        <w:rPr>
          <w:rFonts w:ascii="Palatino Linotype" w:hAnsi="Palatino Linotype" w:cs="Tahoma"/>
          <w:b/>
          <w:bCs/>
        </w:rPr>
      </w:pPr>
    </w:p>
    <w:p w:rsidR="00E2553D" w:rsidRPr="00842642" w:rsidRDefault="00E2553D" w:rsidP="00E2553D">
      <w:pPr>
        <w:tabs>
          <w:tab w:val="left" w:pos="4667"/>
        </w:tabs>
        <w:spacing w:line="360" w:lineRule="auto"/>
        <w:ind w:left="567" w:right="567"/>
        <w:jc w:val="both"/>
        <w:rPr>
          <w:rFonts w:ascii="Palatino Linotype" w:hAnsi="Palatino Linotype" w:cs="Tahoma"/>
          <w:b/>
          <w:bCs/>
        </w:rPr>
      </w:pPr>
      <w:r w:rsidRPr="00842642">
        <w:rPr>
          <w:rFonts w:ascii="Palatino Linotype" w:hAnsi="Palatino Linotype" w:cs="Tahoma"/>
          <w:b/>
          <w:bCs/>
        </w:rPr>
        <w:lastRenderedPageBreak/>
        <w:t xml:space="preserve">Solicitud de Información con número de folio </w:t>
      </w:r>
      <w:r w:rsidRPr="00842642">
        <w:rPr>
          <w:rFonts w:ascii="Palatino Linotype" w:hAnsi="Palatino Linotype"/>
          <w:b/>
          <w:bCs/>
        </w:rPr>
        <w:t>01547/UPVT/IP/2018</w:t>
      </w:r>
      <w:r w:rsidRPr="00842642">
        <w:rPr>
          <w:rFonts w:ascii="Palatino Linotype" w:hAnsi="Palatino Linotype" w:cs="Tahoma"/>
          <w:b/>
          <w:bCs/>
        </w:rPr>
        <w:t>:</w:t>
      </w:r>
    </w:p>
    <w:p w:rsidR="00E2553D" w:rsidRPr="00842642" w:rsidRDefault="00E2553D" w:rsidP="00E2553D">
      <w:pPr>
        <w:spacing w:line="360" w:lineRule="auto"/>
        <w:ind w:left="567" w:right="567"/>
        <w:jc w:val="both"/>
        <w:rPr>
          <w:rFonts w:ascii="Palatino Linotype" w:hAnsi="Palatino Linotype" w:cs="Tahoma"/>
          <w:bCs/>
        </w:rPr>
      </w:pPr>
      <w:r w:rsidRPr="00842642">
        <w:rPr>
          <w:rFonts w:ascii="Palatino Linotype" w:hAnsi="Palatino Linotype" w:cs="Tahoma"/>
          <w:bCs/>
        </w:rPr>
        <w:t>Relación de investigación que de acuerdo a las cargas horarias de los docentes de tiempo completo, llevan a cabo y se les paga con recursos públicos dentro de sus 45 horas asignadas dentro del programa educativo Licenciatura en Negocios Internacionales desde la creación de dichas fuentes de trabajo al día de hoy, señalando el nombre de los servidores públicos y sus investigaciones que nos cuestan a quienes pagamos impuestos para otorgarles su salario, en caso de no existir investigación ni evidencias, indicar que se hace con el recurso económico destinado para la investigación</w:t>
      </w:r>
    </w:p>
    <w:p w:rsidR="00842642" w:rsidRPr="00842642" w:rsidRDefault="00842642" w:rsidP="00E2553D">
      <w:pPr>
        <w:tabs>
          <w:tab w:val="left" w:pos="4667"/>
        </w:tabs>
        <w:spacing w:line="360" w:lineRule="auto"/>
        <w:ind w:left="567" w:right="567"/>
        <w:jc w:val="both"/>
        <w:rPr>
          <w:rFonts w:ascii="Palatino Linotype" w:hAnsi="Palatino Linotype" w:cs="Tahoma"/>
          <w:b/>
          <w:bCs/>
        </w:rPr>
      </w:pPr>
    </w:p>
    <w:p w:rsidR="00E2553D" w:rsidRPr="00842642" w:rsidRDefault="00E2553D" w:rsidP="00E2553D">
      <w:pPr>
        <w:tabs>
          <w:tab w:val="left" w:pos="4667"/>
        </w:tabs>
        <w:spacing w:line="360" w:lineRule="auto"/>
        <w:ind w:left="567" w:right="567"/>
        <w:jc w:val="both"/>
        <w:rPr>
          <w:rFonts w:ascii="Palatino Linotype" w:hAnsi="Palatino Linotype" w:cs="Tahoma"/>
          <w:b/>
          <w:bCs/>
        </w:rPr>
      </w:pPr>
      <w:r w:rsidRPr="00842642">
        <w:rPr>
          <w:rFonts w:ascii="Palatino Linotype" w:hAnsi="Palatino Linotype" w:cs="Tahoma"/>
          <w:b/>
          <w:bCs/>
        </w:rPr>
        <w:t xml:space="preserve">Solicitud de Información con número de folio </w:t>
      </w:r>
      <w:r w:rsidRPr="00842642">
        <w:rPr>
          <w:rFonts w:ascii="Palatino Linotype" w:hAnsi="Palatino Linotype"/>
          <w:b/>
          <w:bCs/>
        </w:rPr>
        <w:t>01548/UPVT/IP/2018</w:t>
      </w:r>
      <w:r w:rsidRPr="00842642">
        <w:rPr>
          <w:rFonts w:ascii="Palatino Linotype" w:hAnsi="Palatino Linotype" w:cs="Tahoma"/>
          <w:b/>
          <w:bCs/>
        </w:rPr>
        <w:t>:</w:t>
      </w:r>
    </w:p>
    <w:p w:rsidR="00E2553D" w:rsidRPr="00842642" w:rsidRDefault="00842642" w:rsidP="00E2553D">
      <w:pPr>
        <w:spacing w:line="360" w:lineRule="auto"/>
        <w:ind w:left="567" w:right="567"/>
        <w:jc w:val="both"/>
        <w:rPr>
          <w:rFonts w:ascii="Palatino Linotype" w:hAnsi="Palatino Linotype" w:cs="Tahoma"/>
          <w:bCs/>
        </w:rPr>
      </w:pPr>
      <w:r>
        <w:rPr>
          <w:rFonts w:ascii="Palatino Linotype" w:hAnsi="Palatino Linotype" w:cs="Tahoma"/>
          <w:bCs/>
          <w:noProof/>
          <w:lang w:eastAsia="es-MX"/>
        </w:rPr>
        <mc:AlternateContent>
          <mc:Choice Requires="wps">
            <w:drawing>
              <wp:anchor distT="0" distB="0" distL="114300" distR="114300" simplePos="0" relativeHeight="251666432" behindDoc="0" locked="0" layoutInCell="1" allowOverlap="1">
                <wp:simplePos x="0" y="0"/>
                <wp:positionH relativeFrom="column">
                  <wp:posOffset>354965</wp:posOffset>
                </wp:positionH>
                <wp:positionV relativeFrom="paragraph">
                  <wp:posOffset>2316480</wp:posOffset>
                </wp:positionV>
                <wp:extent cx="4851400" cy="685800"/>
                <wp:effectExtent l="0" t="0" r="25400" b="19050"/>
                <wp:wrapNone/>
                <wp:docPr id="7" name="Conector recto 7"/>
                <wp:cNvGraphicFramePr/>
                <a:graphic xmlns:a="http://schemas.openxmlformats.org/drawingml/2006/main">
                  <a:graphicData uri="http://schemas.microsoft.com/office/word/2010/wordprocessingShape">
                    <wps:wsp>
                      <wps:cNvCnPr/>
                      <wps:spPr>
                        <a:xfrm>
                          <a:off x="0" y="0"/>
                          <a:ext cx="4851400" cy="6858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E8DEFB7" id="Conector recto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7.95pt,182.4pt" to="409.95pt,2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" strokecolor="black [3200]" strokeweight="1.5pt">
                <v:stroke joinstyle="miter"/>
              </v:line>
            </w:pict>
          </mc:Fallback>
        </mc:AlternateContent>
      </w:r>
      <w:r w:rsidR="00E2553D" w:rsidRPr="00842642">
        <w:rPr>
          <w:rFonts w:ascii="Palatino Linotype" w:hAnsi="Palatino Linotype" w:cs="Tahoma"/>
          <w:bCs/>
        </w:rPr>
        <w:t>Relación de investigación que de acuerdo a las cargas horarias de los docentes de tiempo completo, llevan a cabo y se les paga con recursos públicos dentro de sus 45 horas asignadas dentro del programa educativo Ingeniería Industrial desde la creación de dichas fuentes de trabajo al día de hoy, señalando el nombre de los servidores públicos y sus investigaciones que nos cuestan a quienes pagamos impuestos para otorgarles su salario, en caso de no existir investigación ni evidencias, indicar que se hace con el recurso económico destinado para la investigación</w:t>
      </w:r>
    </w:p>
    <w:p w:rsidR="008D0FE7" w:rsidRPr="00842642" w:rsidRDefault="008D0FE7" w:rsidP="008D0FE7">
      <w:pPr>
        <w:pStyle w:val="Cuerpo"/>
        <w:ind w:left="360" w:right="333"/>
        <w:jc w:val="both"/>
        <w:rPr>
          <w:rFonts w:ascii="Palatino Linotype" w:hAnsi="Palatino Linotype"/>
          <w:i/>
          <w:sz w:val="24"/>
          <w:szCs w:val="24"/>
        </w:rPr>
      </w:pPr>
    </w:p>
    <w:p w:rsidR="008D0FE7" w:rsidRPr="00842642" w:rsidRDefault="008D0FE7" w:rsidP="008D0FE7">
      <w:pPr>
        <w:pStyle w:val="Sinespaciado"/>
        <w:tabs>
          <w:tab w:val="left" w:pos="142"/>
        </w:tabs>
        <w:spacing w:line="360" w:lineRule="auto"/>
        <w:ind w:right="334"/>
        <w:jc w:val="both"/>
        <w:rPr>
          <w:rFonts w:ascii="Palatino Linotype" w:hAnsi="Palatino Linotype" w:cs="Arial"/>
          <w:i/>
          <w:color w:val="000000" w:themeColor="text1"/>
          <w:sz w:val="24"/>
          <w:szCs w:val="24"/>
        </w:rPr>
      </w:pPr>
    </w:p>
    <w:p w:rsidR="00980340" w:rsidRPr="00980340" w:rsidRDefault="008D0FE7" w:rsidP="00980340">
      <w:pPr>
        <w:pStyle w:val="Prrafodelista"/>
        <w:numPr>
          <w:ilvl w:val="0"/>
          <w:numId w:val="24"/>
        </w:numPr>
        <w:spacing w:after="0" w:line="360" w:lineRule="auto"/>
        <w:ind w:left="0" w:firstLine="0"/>
        <w:jc w:val="both"/>
        <w:rPr>
          <w:rFonts w:ascii="Palatino Linotype" w:hAnsi="Palatino Linotype" w:cs="Arial"/>
          <w:b/>
          <w:sz w:val="18"/>
          <w:szCs w:val="24"/>
        </w:rPr>
      </w:pPr>
      <w:r w:rsidRPr="00842642">
        <w:rPr>
          <w:rFonts w:ascii="Palatino Linotype" w:hAnsi="Palatino Linotype" w:cs="Arial"/>
          <w:sz w:val="24"/>
          <w:szCs w:val="24"/>
        </w:rPr>
        <w:lastRenderedPageBreak/>
        <w:t xml:space="preserve">En ese sentido, </w:t>
      </w:r>
      <w:r w:rsidR="00842642" w:rsidRPr="00842642">
        <w:rPr>
          <w:rFonts w:ascii="Palatino Linotype" w:hAnsi="Palatino Linotype" w:cs="Arial"/>
          <w:sz w:val="24"/>
          <w:szCs w:val="24"/>
        </w:rPr>
        <w:t xml:space="preserve">la </w:t>
      </w:r>
      <w:r w:rsidR="00980340">
        <w:rPr>
          <w:rFonts w:ascii="Palatino Linotype" w:hAnsi="Palatino Linotype" w:cs="Arial"/>
          <w:sz w:val="24"/>
          <w:szCs w:val="24"/>
        </w:rPr>
        <w:t>particular</w:t>
      </w:r>
      <w:r w:rsidRPr="00842642">
        <w:rPr>
          <w:rFonts w:ascii="Palatino Linotype" w:hAnsi="Palatino Linotype" w:cs="Arial"/>
          <w:sz w:val="24"/>
          <w:szCs w:val="24"/>
        </w:rPr>
        <w:t xml:space="preserve"> manifestó en su recurso </w:t>
      </w:r>
      <w:r w:rsidR="00842642">
        <w:rPr>
          <w:rFonts w:ascii="Palatino Linotype" w:hAnsi="Palatino Linotype" w:cs="Arial"/>
          <w:sz w:val="24"/>
          <w:szCs w:val="24"/>
        </w:rPr>
        <w:t xml:space="preserve">de revisión </w:t>
      </w:r>
      <w:r w:rsidR="00980340" w:rsidRPr="00842642">
        <w:rPr>
          <w:rFonts w:ascii="Palatino Linotype" w:hAnsi="Palatino Linotype" w:cs="Arial"/>
          <w:b/>
          <w:sz w:val="24"/>
          <w:szCs w:val="24"/>
        </w:rPr>
        <w:t>00041/INFOEM/IP/RR/2019</w:t>
      </w:r>
      <w:r w:rsidR="00980340">
        <w:rPr>
          <w:rFonts w:ascii="Palatino Linotype" w:hAnsi="Palatino Linotype" w:cs="Arial"/>
          <w:b/>
          <w:sz w:val="24"/>
          <w:szCs w:val="24"/>
        </w:rPr>
        <w:t xml:space="preserve"> </w:t>
      </w:r>
      <w:r w:rsidR="00842642">
        <w:rPr>
          <w:rFonts w:ascii="Palatino Linotype" w:hAnsi="Palatino Linotype" w:cs="Arial"/>
          <w:sz w:val="24"/>
          <w:szCs w:val="24"/>
        </w:rPr>
        <w:t>como acto impugnado</w:t>
      </w:r>
      <w:r w:rsidRPr="00842642">
        <w:rPr>
          <w:rFonts w:ascii="Palatino Linotype" w:hAnsi="Palatino Linotype" w:cs="Arial"/>
          <w:sz w:val="24"/>
          <w:szCs w:val="24"/>
        </w:rPr>
        <w:t xml:space="preserve"> y como razones o motivos de inconformidad</w:t>
      </w:r>
      <w:r w:rsidR="00980340">
        <w:rPr>
          <w:rFonts w:ascii="Palatino Linotype" w:hAnsi="Palatino Linotype" w:cs="Arial"/>
          <w:sz w:val="24"/>
          <w:szCs w:val="24"/>
        </w:rPr>
        <w:t xml:space="preserve"> lo siguiente:</w:t>
      </w:r>
    </w:p>
    <w:p w:rsidR="008B0C6B" w:rsidRPr="00842642" w:rsidRDefault="00980340" w:rsidP="00980340">
      <w:pPr>
        <w:pStyle w:val="Prrafodelista"/>
        <w:spacing w:after="0" w:line="360" w:lineRule="auto"/>
        <w:ind w:left="0"/>
        <w:jc w:val="both"/>
        <w:rPr>
          <w:rFonts w:ascii="Palatino Linotype" w:hAnsi="Palatino Linotype" w:cs="Arial"/>
          <w:b/>
          <w:sz w:val="18"/>
          <w:szCs w:val="24"/>
        </w:rPr>
      </w:pPr>
      <w:r w:rsidRPr="00842642">
        <w:rPr>
          <w:rFonts w:ascii="Palatino Linotype" w:hAnsi="Palatino Linotype" w:cs="Arial"/>
          <w:b/>
          <w:sz w:val="18"/>
          <w:szCs w:val="24"/>
        </w:rPr>
        <w:t xml:space="preserve"> </w:t>
      </w:r>
    </w:p>
    <w:p w:rsidR="008D0FE7" w:rsidRPr="00842642" w:rsidRDefault="008D0FE7" w:rsidP="008D0FE7">
      <w:pPr>
        <w:pStyle w:val="Prrafodelista"/>
        <w:spacing w:after="0" w:line="360" w:lineRule="auto"/>
        <w:ind w:left="360"/>
        <w:jc w:val="both"/>
        <w:rPr>
          <w:rFonts w:ascii="Palatino Linotype" w:hAnsi="Palatino Linotype" w:cs="Arial"/>
          <w:b/>
          <w:sz w:val="24"/>
          <w:szCs w:val="24"/>
        </w:rPr>
      </w:pPr>
      <w:r w:rsidRPr="00842642">
        <w:rPr>
          <w:rFonts w:ascii="Palatino Linotype" w:hAnsi="Palatino Linotype" w:cs="Arial"/>
          <w:b/>
          <w:sz w:val="24"/>
          <w:szCs w:val="24"/>
        </w:rPr>
        <w:t>ACTO IMPUGNADO</w:t>
      </w:r>
      <w:r w:rsidRPr="00842642">
        <w:rPr>
          <w:rFonts w:ascii="Palatino Linotype" w:hAnsi="Palatino Linotype" w:cs="Arial"/>
          <w:b/>
          <w:sz w:val="24"/>
          <w:szCs w:val="24"/>
        </w:rPr>
        <w:tab/>
      </w:r>
    </w:p>
    <w:p w:rsidR="008D0FE7" w:rsidRPr="00842642" w:rsidRDefault="008D0FE7" w:rsidP="008D0FE7">
      <w:pPr>
        <w:ind w:left="709"/>
        <w:rPr>
          <w:rFonts w:ascii="Palatino Linotype" w:hAnsi="Palatino Linotype" w:cs="Arial"/>
          <w:i/>
          <w:sz w:val="24"/>
          <w:szCs w:val="24"/>
        </w:rPr>
      </w:pPr>
      <w:r w:rsidRPr="00842642">
        <w:rPr>
          <w:rFonts w:ascii="Palatino Linotype" w:hAnsi="Palatino Linotype" w:cs="Arial"/>
          <w:i/>
          <w:sz w:val="24"/>
          <w:szCs w:val="24"/>
        </w:rPr>
        <w:t>“</w:t>
      </w:r>
      <w:r w:rsidR="00842642" w:rsidRPr="00842642">
        <w:rPr>
          <w:rFonts w:ascii="Palatino Linotype" w:hAnsi="Palatino Linotype" w:cs="Arial"/>
          <w:i/>
          <w:sz w:val="24"/>
          <w:szCs w:val="24"/>
        </w:rPr>
        <w:t>No dan la información</w:t>
      </w:r>
      <w:r w:rsidRPr="00842642">
        <w:rPr>
          <w:rFonts w:ascii="Palatino Linotype" w:hAnsi="Palatino Linotype" w:cs="Arial"/>
          <w:i/>
          <w:sz w:val="24"/>
          <w:szCs w:val="24"/>
        </w:rPr>
        <w:t xml:space="preserve">” </w:t>
      </w:r>
      <w:r w:rsidRPr="00842642">
        <w:rPr>
          <w:rFonts w:ascii="Palatino Linotype" w:hAnsi="Palatino Linotype" w:cs="Arial"/>
          <w:sz w:val="24"/>
          <w:szCs w:val="24"/>
        </w:rPr>
        <w:t>(Sic)</w:t>
      </w:r>
      <w:r w:rsidR="008B0C6B" w:rsidRPr="00842642">
        <w:rPr>
          <w:rFonts w:ascii="Palatino Linotype" w:hAnsi="Palatino Linotype" w:cs="Arial"/>
          <w:sz w:val="24"/>
          <w:szCs w:val="24"/>
        </w:rPr>
        <w:t>.</w:t>
      </w:r>
    </w:p>
    <w:p w:rsidR="008D0FE7" w:rsidRPr="00842642" w:rsidRDefault="008D0FE7" w:rsidP="008D0FE7">
      <w:pPr>
        <w:pStyle w:val="Prrafodelista"/>
        <w:spacing w:after="0" w:line="360" w:lineRule="auto"/>
        <w:ind w:left="360"/>
        <w:jc w:val="both"/>
        <w:rPr>
          <w:rFonts w:ascii="Palatino Linotype" w:hAnsi="Palatino Linotype" w:cs="Arial"/>
          <w:sz w:val="24"/>
          <w:szCs w:val="24"/>
        </w:rPr>
      </w:pPr>
    </w:p>
    <w:p w:rsidR="008D0FE7" w:rsidRPr="00842642" w:rsidRDefault="008D0FE7" w:rsidP="008D0FE7">
      <w:pPr>
        <w:pStyle w:val="Prrafodelista"/>
        <w:spacing w:after="0" w:line="360" w:lineRule="auto"/>
        <w:ind w:left="360"/>
        <w:jc w:val="both"/>
        <w:rPr>
          <w:rFonts w:ascii="Palatino Linotype" w:hAnsi="Palatino Linotype" w:cs="Arial"/>
          <w:b/>
          <w:sz w:val="24"/>
          <w:szCs w:val="24"/>
        </w:rPr>
      </w:pPr>
      <w:r w:rsidRPr="00842642">
        <w:rPr>
          <w:rFonts w:ascii="Palatino Linotype" w:hAnsi="Palatino Linotype" w:cs="Arial"/>
          <w:b/>
          <w:sz w:val="24"/>
          <w:szCs w:val="24"/>
        </w:rPr>
        <w:t>RAZONES O MOTIVOS DE LA INCONFORMIDAD</w:t>
      </w:r>
      <w:r w:rsidRPr="00842642">
        <w:rPr>
          <w:rFonts w:ascii="Palatino Linotype" w:hAnsi="Palatino Linotype" w:cs="Arial"/>
          <w:b/>
          <w:sz w:val="24"/>
          <w:szCs w:val="24"/>
        </w:rPr>
        <w:tab/>
      </w:r>
    </w:p>
    <w:p w:rsidR="008D0FE7" w:rsidRPr="00842642" w:rsidRDefault="008D0FE7" w:rsidP="008D0FE7">
      <w:pPr>
        <w:pStyle w:val="Prrafodelista"/>
        <w:spacing w:after="0" w:line="360" w:lineRule="auto"/>
        <w:ind w:left="567" w:right="333"/>
        <w:jc w:val="both"/>
        <w:rPr>
          <w:rFonts w:ascii="Palatino Linotype" w:hAnsi="Palatino Linotype" w:cs="Arial"/>
          <w:sz w:val="24"/>
          <w:szCs w:val="24"/>
        </w:rPr>
      </w:pPr>
      <w:r w:rsidRPr="00842642">
        <w:rPr>
          <w:rFonts w:ascii="Palatino Linotype" w:hAnsi="Palatino Linotype" w:cs="Arial"/>
          <w:i/>
          <w:sz w:val="24"/>
          <w:szCs w:val="24"/>
        </w:rPr>
        <w:t>“</w:t>
      </w:r>
      <w:r w:rsidR="00842642" w:rsidRPr="00842642">
        <w:rPr>
          <w:rFonts w:ascii="Palatino Linotype" w:hAnsi="Palatino Linotype" w:cs="Arial"/>
          <w:i/>
          <w:sz w:val="24"/>
          <w:szCs w:val="24"/>
        </w:rPr>
        <w:t>No se proporciona lo que se esta solicitando</w:t>
      </w:r>
      <w:r w:rsidRPr="00842642">
        <w:rPr>
          <w:rFonts w:ascii="Palatino Linotype" w:hAnsi="Palatino Linotype" w:cs="Arial"/>
          <w:i/>
          <w:sz w:val="24"/>
          <w:szCs w:val="24"/>
        </w:rPr>
        <w:t xml:space="preserve">” </w:t>
      </w:r>
      <w:r w:rsidRPr="00842642">
        <w:rPr>
          <w:rFonts w:ascii="Palatino Linotype" w:hAnsi="Palatino Linotype" w:cs="Arial"/>
          <w:sz w:val="24"/>
          <w:szCs w:val="24"/>
        </w:rPr>
        <w:t>(Sic)</w:t>
      </w:r>
      <w:r w:rsidR="008B0C6B" w:rsidRPr="00842642">
        <w:rPr>
          <w:rFonts w:ascii="Palatino Linotype" w:hAnsi="Palatino Linotype" w:cs="Arial"/>
          <w:sz w:val="24"/>
          <w:szCs w:val="24"/>
        </w:rPr>
        <w:t>.</w:t>
      </w:r>
    </w:p>
    <w:p w:rsidR="00980340" w:rsidRDefault="00980340" w:rsidP="00980340">
      <w:pPr>
        <w:pStyle w:val="Prrafodelista"/>
        <w:spacing w:after="0" w:line="360" w:lineRule="auto"/>
        <w:ind w:left="0"/>
        <w:jc w:val="both"/>
        <w:rPr>
          <w:rFonts w:ascii="Palatino Linotype" w:hAnsi="Palatino Linotype" w:cs="Arial"/>
          <w:sz w:val="24"/>
          <w:szCs w:val="24"/>
        </w:rPr>
      </w:pPr>
    </w:p>
    <w:p w:rsidR="00980340" w:rsidRPr="00842642" w:rsidRDefault="00E2281C" w:rsidP="00980340">
      <w:pPr>
        <w:pStyle w:val="Prrafodelista"/>
        <w:numPr>
          <w:ilvl w:val="0"/>
          <w:numId w:val="24"/>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Transcribiéndose,</w:t>
      </w:r>
      <w:r w:rsidR="00980340" w:rsidRPr="00842642">
        <w:rPr>
          <w:rFonts w:ascii="Palatino Linotype" w:hAnsi="Palatino Linotype" w:cs="Arial"/>
          <w:sz w:val="24"/>
          <w:szCs w:val="24"/>
        </w:rPr>
        <w:t xml:space="preserve"> </w:t>
      </w:r>
      <w:r w:rsidR="00980340">
        <w:rPr>
          <w:rFonts w:ascii="Palatino Linotype" w:hAnsi="Palatino Linotype" w:cs="Arial"/>
          <w:sz w:val="24"/>
          <w:szCs w:val="24"/>
        </w:rPr>
        <w:t>por economía procesal únicamente e</w:t>
      </w:r>
      <w:r>
        <w:rPr>
          <w:rFonts w:ascii="Palatino Linotype" w:hAnsi="Palatino Linotype" w:cs="Arial"/>
          <w:sz w:val="24"/>
          <w:szCs w:val="24"/>
        </w:rPr>
        <w:t>l</w:t>
      </w:r>
      <w:r w:rsidR="00980340">
        <w:rPr>
          <w:rFonts w:ascii="Palatino Linotype" w:hAnsi="Palatino Linotype" w:cs="Arial"/>
          <w:sz w:val="24"/>
          <w:szCs w:val="24"/>
        </w:rPr>
        <w:t xml:space="preserve"> recurso de revisión de referencia.</w:t>
      </w:r>
    </w:p>
    <w:p w:rsidR="008D0FE7" w:rsidRPr="00842642" w:rsidRDefault="008D0FE7" w:rsidP="008D0FE7">
      <w:pPr>
        <w:spacing w:after="0" w:line="360" w:lineRule="auto"/>
        <w:ind w:right="333"/>
        <w:jc w:val="both"/>
        <w:rPr>
          <w:rFonts w:ascii="Palatino Linotype" w:hAnsi="Palatino Linotype" w:cs="Arial"/>
          <w:sz w:val="24"/>
          <w:szCs w:val="24"/>
        </w:rPr>
      </w:pPr>
    </w:p>
    <w:p w:rsidR="00332733" w:rsidRPr="00842642" w:rsidRDefault="005A77E1" w:rsidP="005A77E1">
      <w:pPr>
        <w:pStyle w:val="Ttulo1"/>
        <w:numPr>
          <w:ilvl w:val="0"/>
          <w:numId w:val="23"/>
        </w:numPr>
        <w:ind w:hanging="153"/>
        <w:jc w:val="both"/>
        <w:rPr>
          <w:rFonts w:ascii="Palatino Linotype" w:hAnsi="Palatino Linotype"/>
          <w:b/>
          <w:color w:val="000000" w:themeColor="text1"/>
          <w:sz w:val="24"/>
          <w:szCs w:val="24"/>
        </w:rPr>
      </w:pPr>
      <w:bookmarkStart w:id="4" w:name="_Toc2703548"/>
      <w:r w:rsidRPr="00842642">
        <w:rPr>
          <w:rFonts w:ascii="Palatino Linotype" w:hAnsi="Palatino Linotype"/>
          <w:b/>
          <w:color w:val="000000" w:themeColor="text1"/>
          <w:sz w:val="24"/>
          <w:szCs w:val="24"/>
        </w:rPr>
        <w:t xml:space="preserve">Importancia de </w:t>
      </w:r>
      <w:r w:rsidR="00980340">
        <w:rPr>
          <w:rFonts w:ascii="Palatino Linotype" w:hAnsi="Palatino Linotype"/>
          <w:b/>
          <w:color w:val="000000" w:themeColor="text1"/>
          <w:sz w:val="24"/>
          <w:szCs w:val="24"/>
        </w:rPr>
        <w:t>dar a conocer a los particulares todas las constancias que integran el expediente en que se actúa</w:t>
      </w:r>
      <w:r w:rsidRPr="00842642">
        <w:rPr>
          <w:rFonts w:ascii="Palatino Linotype" w:hAnsi="Palatino Linotype"/>
          <w:b/>
          <w:color w:val="000000" w:themeColor="text1"/>
          <w:sz w:val="24"/>
          <w:szCs w:val="24"/>
        </w:rPr>
        <w:t>.</w:t>
      </w:r>
      <w:bookmarkEnd w:id="4"/>
    </w:p>
    <w:p w:rsidR="00332733" w:rsidRPr="00842642" w:rsidRDefault="00332733" w:rsidP="00332733">
      <w:pPr>
        <w:pStyle w:val="Prrafodelista"/>
        <w:spacing w:after="0" w:line="360" w:lineRule="auto"/>
        <w:ind w:left="1080"/>
        <w:jc w:val="both"/>
        <w:rPr>
          <w:rFonts w:ascii="Palatino Linotype" w:hAnsi="Palatino Linotype" w:cs="Arial"/>
          <w:b/>
          <w:sz w:val="24"/>
          <w:szCs w:val="24"/>
        </w:rPr>
      </w:pPr>
    </w:p>
    <w:p w:rsidR="00842642" w:rsidRDefault="00842642" w:rsidP="00842642">
      <w:pPr>
        <w:pStyle w:val="Prrafodelista"/>
        <w:numPr>
          <w:ilvl w:val="0"/>
          <w:numId w:val="22"/>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La Ponencia Resolutora, dentro del cuerpo de la resolución señalo lo siguiente:</w:t>
      </w:r>
    </w:p>
    <w:p w:rsidR="00980340" w:rsidRDefault="00980340" w:rsidP="00980340">
      <w:pPr>
        <w:pStyle w:val="Prrafodelista"/>
        <w:spacing w:after="0" w:line="360" w:lineRule="auto"/>
        <w:ind w:left="0"/>
        <w:jc w:val="both"/>
        <w:rPr>
          <w:rFonts w:ascii="Palatino Linotype" w:hAnsi="Palatino Linotype" w:cs="Arial"/>
          <w:sz w:val="24"/>
          <w:szCs w:val="24"/>
        </w:rPr>
      </w:pPr>
    </w:p>
    <w:p w:rsidR="00842642" w:rsidRPr="00842642" w:rsidRDefault="00842642" w:rsidP="00842642">
      <w:pPr>
        <w:pStyle w:val="Prrafodelista"/>
        <w:spacing w:line="360" w:lineRule="auto"/>
        <w:ind w:right="474"/>
        <w:jc w:val="both"/>
        <w:rPr>
          <w:rFonts w:ascii="Palatino Linotype" w:eastAsia="Calibri" w:hAnsi="Palatino Linotype" w:cs="Tahoma"/>
          <w:bCs/>
          <w:i/>
        </w:rPr>
      </w:pPr>
      <w:r w:rsidRPr="00842642">
        <w:rPr>
          <w:rFonts w:ascii="Palatino Linotype" w:eastAsia="Calibri" w:hAnsi="Palatino Linotype" w:cs="Tahoma"/>
          <w:bCs/>
          <w:i/>
        </w:rPr>
        <w:t>“Como se puede observar, en el Informe Justificado el Sujeto Obligado ratificó sus respuestas, sin proporcionar información adicional, motivo por el cual no se dio vista a la Recurrente.”</w:t>
      </w:r>
    </w:p>
    <w:p w:rsidR="00842642" w:rsidRDefault="00842642" w:rsidP="00842642">
      <w:pPr>
        <w:pStyle w:val="Prrafodelista"/>
        <w:spacing w:after="0" w:line="360" w:lineRule="auto"/>
        <w:ind w:left="0"/>
        <w:jc w:val="both"/>
        <w:rPr>
          <w:rFonts w:ascii="Palatino Linotype" w:hAnsi="Palatino Linotype" w:cs="Arial"/>
          <w:sz w:val="24"/>
          <w:szCs w:val="24"/>
        </w:rPr>
      </w:pPr>
    </w:p>
    <w:p w:rsidR="00842642" w:rsidRDefault="00842642" w:rsidP="00842642">
      <w:pPr>
        <w:pStyle w:val="Prrafodelista"/>
        <w:numPr>
          <w:ilvl w:val="0"/>
          <w:numId w:val="22"/>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lastRenderedPageBreak/>
        <w:t>Lo anterior, en virtud que como se tuvo a bien referir, al confirmar su</w:t>
      </w:r>
      <w:r w:rsidR="00980340">
        <w:rPr>
          <w:rFonts w:ascii="Palatino Linotype" w:hAnsi="Palatino Linotype" w:cs="Arial"/>
          <w:sz w:val="24"/>
          <w:szCs w:val="24"/>
        </w:rPr>
        <w:t>s</w:t>
      </w:r>
      <w:r>
        <w:rPr>
          <w:rFonts w:ascii="Palatino Linotype" w:hAnsi="Palatino Linotype" w:cs="Arial"/>
          <w:sz w:val="24"/>
          <w:szCs w:val="24"/>
        </w:rPr>
        <w:t xml:space="preserve"> respuesta</w:t>
      </w:r>
      <w:r w:rsidR="00980340">
        <w:rPr>
          <w:rFonts w:ascii="Palatino Linotype" w:hAnsi="Palatino Linotype" w:cs="Arial"/>
          <w:sz w:val="24"/>
          <w:szCs w:val="24"/>
        </w:rPr>
        <w:t>s</w:t>
      </w:r>
      <w:r>
        <w:rPr>
          <w:rFonts w:ascii="Palatino Linotype" w:hAnsi="Palatino Linotype" w:cs="Arial"/>
          <w:sz w:val="24"/>
          <w:szCs w:val="24"/>
        </w:rPr>
        <w:t xml:space="preserve"> primigenia</w:t>
      </w:r>
      <w:r w:rsidR="00980340">
        <w:rPr>
          <w:rFonts w:ascii="Palatino Linotype" w:hAnsi="Palatino Linotype" w:cs="Arial"/>
          <w:sz w:val="24"/>
          <w:szCs w:val="24"/>
        </w:rPr>
        <w:t>s</w:t>
      </w:r>
      <w:r>
        <w:rPr>
          <w:rFonts w:ascii="Palatino Linotype" w:hAnsi="Palatino Linotype" w:cs="Arial"/>
          <w:sz w:val="24"/>
          <w:szCs w:val="24"/>
        </w:rPr>
        <w:t xml:space="preserve">, no </w:t>
      </w:r>
      <w:r w:rsidR="00980340">
        <w:rPr>
          <w:rFonts w:ascii="Palatino Linotype" w:hAnsi="Palatino Linotype" w:cs="Arial"/>
          <w:sz w:val="24"/>
          <w:szCs w:val="24"/>
        </w:rPr>
        <w:t xml:space="preserve">las </w:t>
      </w:r>
      <w:r>
        <w:rPr>
          <w:rFonts w:ascii="Palatino Linotype" w:hAnsi="Palatino Linotype" w:cs="Arial"/>
          <w:sz w:val="24"/>
          <w:szCs w:val="24"/>
        </w:rPr>
        <w:t>modificaba</w:t>
      </w:r>
      <w:r w:rsidR="00980340">
        <w:rPr>
          <w:rFonts w:ascii="Palatino Linotype" w:hAnsi="Palatino Linotype" w:cs="Arial"/>
          <w:sz w:val="24"/>
          <w:szCs w:val="24"/>
        </w:rPr>
        <w:t>n</w:t>
      </w:r>
      <w:r>
        <w:rPr>
          <w:rFonts w:ascii="Palatino Linotype" w:hAnsi="Palatino Linotype" w:cs="Arial"/>
          <w:sz w:val="24"/>
          <w:szCs w:val="24"/>
        </w:rPr>
        <w:t xml:space="preserve"> ni revocaba</w:t>
      </w:r>
      <w:r w:rsidR="00980340">
        <w:rPr>
          <w:rFonts w:ascii="Palatino Linotype" w:hAnsi="Palatino Linotype" w:cs="Arial"/>
          <w:sz w:val="24"/>
          <w:szCs w:val="24"/>
        </w:rPr>
        <w:t>n</w:t>
      </w:r>
      <w:r>
        <w:rPr>
          <w:rFonts w:ascii="Palatino Linotype" w:hAnsi="Palatino Linotype" w:cs="Arial"/>
          <w:sz w:val="24"/>
          <w:szCs w:val="24"/>
        </w:rPr>
        <w:t>; luego entonces, no se tenía que dar a conocer el informe justificado</w:t>
      </w:r>
      <w:r w:rsidR="00980340">
        <w:rPr>
          <w:rFonts w:ascii="Palatino Linotype" w:hAnsi="Palatino Linotype" w:cs="Arial"/>
          <w:sz w:val="24"/>
          <w:szCs w:val="24"/>
        </w:rPr>
        <w:t>,</w:t>
      </w:r>
      <w:r>
        <w:rPr>
          <w:rFonts w:ascii="Palatino Linotype" w:hAnsi="Palatino Linotype" w:cs="Arial"/>
          <w:sz w:val="24"/>
          <w:szCs w:val="24"/>
        </w:rPr>
        <w:t xml:space="preserve"> </w:t>
      </w:r>
      <w:r w:rsidRPr="00842642">
        <w:rPr>
          <w:rFonts w:ascii="Palatino Linotype" w:hAnsi="Palatino Linotype" w:cs="Arial"/>
          <w:sz w:val="24"/>
          <w:szCs w:val="24"/>
        </w:rPr>
        <w:t xml:space="preserve">ello con fundamento en el artículo 185 </w:t>
      </w:r>
      <w:r w:rsidR="00980340" w:rsidRPr="00842642">
        <w:rPr>
          <w:rFonts w:ascii="Palatino Linotype" w:hAnsi="Palatino Linotype" w:cs="Arial"/>
          <w:sz w:val="24"/>
          <w:szCs w:val="24"/>
        </w:rPr>
        <w:t>fraccion</w:t>
      </w:r>
      <w:r w:rsidR="00980340">
        <w:rPr>
          <w:rFonts w:ascii="Palatino Linotype" w:hAnsi="Palatino Linotype" w:cs="Arial"/>
          <w:sz w:val="24"/>
          <w:szCs w:val="24"/>
        </w:rPr>
        <w:t>es II y</w:t>
      </w:r>
      <w:r w:rsidRPr="00842642">
        <w:rPr>
          <w:rFonts w:ascii="Palatino Linotype" w:hAnsi="Palatino Linotype" w:cs="Arial"/>
          <w:sz w:val="24"/>
          <w:szCs w:val="24"/>
        </w:rPr>
        <w:t xml:space="preserve"> III de la Ley </w:t>
      </w:r>
      <w:r>
        <w:rPr>
          <w:rFonts w:ascii="Palatino Linotype" w:hAnsi="Palatino Linotype" w:cs="Arial"/>
          <w:sz w:val="24"/>
          <w:szCs w:val="24"/>
        </w:rPr>
        <w:t>d</w:t>
      </w:r>
      <w:r w:rsidRPr="00842642">
        <w:rPr>
          <w:rFonts w:ascii="Palatino Linotype" w:hAnsi="Palatino Linotype" w:cs="Arial"/>
          <w:sz w:val="24"/>
          <w:szCs w:val="24"/>
        </w:rPr>
        <w:t xml:space="preserve">e Transparencia </w:t>
      </w:r>
      <w:r>
        <w:rPr>
          <w:rFonts w:ascii="Palatino Linotype" w:hAnsi="Palatino Linotype" w:cs="Arial"/>
          <w:sz w:val="24"/>
          <w:szCs w:val="24"/>
        </w:rPr>
        <w:t>y</w:t>
      </w:r>
      <w:r w:rsidRPr="00842642">
        <w:rPr>
          <w:rFonts w:ascii="Palatino Linotype" w:hAnsi="Palatino Linotype" w:cs="Arial"/>
          <w:sz w:val="24"/>
          <w:szCs w:val="24"/>
        </w:rPr>
        <w:t xml:space="preserve"> Acceso </w:t>
      </w:r>
      <w:r>
        <w:rPr>
          <w:rFonts w:ascii="Palatino Linotype" w:hAnsi="Palatino Linotype" w:cs="Arial"/>
          <w:sz w:val="24"/>
          <w:szCs w:val="24"/>
        </w:rPr>
        <w:t>a</w:t>
      </w:r>
      <w:r w:rsidRPr="00842642">
        <w:rPr>
          <w:rFonts w:ascii="Palatino Linotype" w:hAnsi="Palatino Linotype" w:cs="Arial"/>
          <w:sz w:val="24"/>
          <w:szCs w:val="24"/>
        </w:rPr>
        <w:t xml:space="preserve"> </w:t>
      </w:r>
      <w:r>
        <w:rPr>
          <w:rFonts w:ascii="Palatino Linotype" w:hAnsi="Palatino Linotype" w:cs="Arial"/>
          <w:sz w:val="24"/>
          <w:szCs w:val="24"/>
        </w:rPr>
        <w:t>l</w:t>
      </w:r>
      <w:r w:rsidRPr="00842642">
        <w:rPr>
          <w:rFonts w:ascii="Palatino Linotype" w:hAnsi="Palatino Linotype" w:cs="Arial"/>
          <w:sz w:val="24"/>
          <w:szCs w:val="24"/>
        </w:rPr>
        <w:t xml:space="preserve">a Información Pública </w:t>
      </w:r>
      <w:r>
        <w:rPr>
          <w:rFonts w:ascii="Palatino Linotype" w:hAnsi="Palatino Linotype" w:cs="Arial"/>
          <w:sz w:val="24"/>
          <w:szCs w:val="24"/>
        </w:rPr>
        <w:t>d</w:t>
      </w:r>
      <w:r w:rsidRPr="00842642">
        <w:rPr>
          <w:rFonts w:ascii="Palatino Linotype" w:hAnsi="Palatino Linotype" w:cs="Arial"/>
          <w:sz w:val="24"/>
          <w:szCs w:val="24"/>
        </w:rPr>
        <w:t xml:space="preserve">el Estado </w:t>
      </w:r>
      <w:r>
        <w:rPr>
          <w:rFonts w:ascii="Palatino Linotype" w:hAnsi="Palatino Linotype" w:cs="Arial"/>
          <w:sz w:val="24"/>
          <w:szCs w:val="24"/>
        </w:rPr>
        <w:t>de México y</w:t>
      </w:r>
      <w:r w:rsidRPr="00842642">
        <w:rPr>
          <w:rFonts w:ascii="Palatino Linotype" w:hAnsi="Palatino Linotype" w:cs="Arial"/>
          <w:sz w:val="24"/>
          <w:szCs w:val="24"/>
        </w:rPr>
        <w:t xml:space="preserve"> Municipios</w:t>
      </w:r>
      <w:r>
        <w:rPr>
          <w:rFonts w:ascii="Palatino Linotype" w:hAnsi="Palatino Linotype" w:cs="Arial"/>
          <w:sz w:val="24"/>
          <w:szCs w:val="24"/>
        </w:rPr>
        <w:t>, que es del tenor literal siguiente:</w:t>
      </w:r>
    </w:p>
    <w:p w:rsidR="00BD6F8D" w:rsidRDefault="00BD6F8D" w:rsidP="00BD6F8D">
      <w:pPr>
        <w:pStyle w:val="Prrafodelista"/>
        <w:spacing w:after="0" w:line="360" w:lineRule="auto"/>
        <w:ind w:left="0"/>
        <w:jc w:val="both"/>
        <w:rPr>
          <w:rFonts w:ascii="Palatino Linotype" w:hAnsi="Palatino Linotype" w:cs="Arial"/>
          <w:sz w:val="24"/>
          <w:szCs w:val="24"/>
        </w:rPr>
      </w:pPr>
    </w:p>
    <w:p w:rsidR="00842642" w:rsidRPr="00842642" w:rsidRDefault="00842642" w:rsidP="00842642">
      <w:pPr>
        <w:pStyle w:val="Prrafodelista"/>
        <w:spacing w:after="0" w:line="360" w:lineRule="auto"/>
        <w:ind w:left="567" w:right="474"/>
        <w:jc w:val="both"/>
        <w:rPr>
          <w:rFonts w:ascii="Palatino Linotype" w:hAnsi="Palatino Linotype" w:cs="Arial"/>
          <w:i/>
          <w:sz w:val="24"/>
          <w:szCs w:val="24"/>
        </w:rPr>
      </w:pPr>
      <w:r>
        <w:rPr>
          <w:rFonts w:ascii="Palatino Linotype" w:hAnsi="Palatino Linotype" w:cs="Arial"/>
          <w:i/>
          <w:sz w:val="24"/>
          <w:szCs w:val="24"/>
        </w:rPr>
        <w:t>“</w:t>
      </w:r>
      <w:r w:rsidRPr="00842642">
        <w:rPr>
          <w:rFonts w:ascii="Palatino Linotype" w:hAnsi="Palatino Linotype" w:cs="Arial"/>
          <w:i/>
          <w:sz w:val="24"/>
          <w:szCs w:val="24"/>
        </w:rPr>
        <w:t>Artículo 185. El Instituto resolverá el recurso de revisión conforme a lo siguiente:</w:t>
      </w:r>
    </w:p>
    <w:p w:rsidR="00842642" w:rsidRPr="00842642" w:rsidRDefault="00842642" w:rsidP="00842642">
      <w:pPr>
        <w:pStyle w:val="Prrafodelista"/>
        <w:spacing w:after="0" w:line="360" w:lineRule="auto"/>
        <w:ind w:left="567" w:right="474"/>
        <w:jc w:val="both"/>
        <w:rPr>
          <w:rFonts w:ascii="Palatino Linotype" w:hAnsi="Palatino Linotype" w:cs="Arial"/>
          <w:i/>
          <w:sz w:val="24"/>
          <w:szCs w:val="24"/>
        </w:rPr>
      </w:pPr>
      <w:r w:rsidRPr="00842642">
        <w:rPr>
          <w:rFonts w:ascii="Palatino Linotype" w:hAnsi="Palatino Linotype" w:cs="Arial"/>
          <w:i/>
          <w:sz w:val="24"/>
          <w:szCs w:val="24"/>
        </w:rPr>
        <w:t>...</w:t>
      </w:r>
    </w:p>
    <w:p w:rsidR="00842642" w:rsidRPr="00842642" w:rsidRDefault="00842642" w:rsidP="00842642">
      <w:pPr>
        <w:pStyle w:val="Prrafodelista"/>
        <w:spacing w:after="0" w:line="360" w:lineRule="auto"/>
        <w:ind w:left="567" w:right="474"/>
        <w:jc w:val="both"/>
        <w:rPr>
          <w:rFonts w:ascii="Palatino Linotype" w:hAnsi="Palatino Linotype" w:cs="Arial"/>
          <w:i/>
          <w:sz w:val="24"/>
          <w:szCs w:val="24"/>
        </w:rPr>
      </w:pPr>
      <w:r w:rsidRPr="00842642">
        <w:rPr>
          <w:rFonts w:ascii="Palatino Linotype" w:hAnsi="Palatino Linotype" w:cs="Arial"/>
          <w:i/>
          <w:sz w:val="24"/>
          <w:szCs w:val="24"/>
        </w:rPr>
        <w:t xml:space="preserve">II. Admitido el recurso de revisión, la o el Comisionado ponente deberá integrar un expediente y </w:t>
      </w:r>
      <w:r w:rsidRPr="00842642">
        <w:rPr>
          <w:rFonts w:ascii="Palatino Linotype" w:hAnsi="Palatino Linotype" w:cs="Arial"/>
          <w:b/>
          <w:i/>
          <w:sz w:val="24"/>
          <w:szCs w:val="24"/>
        </w:rPr>
        <w:t>ponerlo a disposición de las parte</w:t>
      </w:r>
      <w:r w:rsidRPr="00842642">
        <w:rPr>
          <w:rFonts w:ascii="Palatino Linotype" w:hAnsi="Palatino Linotype" w:cs="Arial"/>
          <w:i/>
          <w:sz w:val="24"/>
          <w:szCs w:val="24"/>
        </w:rPr>
        <w:t>s, para que, en un plazo máximo de siete días hábiles, manifiesten lo que a su derecho convenga;</w:t>
      </w:r>
    </w:p>
    <w:p w:rsidR="00BD6F8D" w:rsidRDefault="00842642" w:rsidP="00842642">
      <w:pPr>
        <w:pStyle w:val="Prrafodelista"/>
        <w:spacing w:after="0" w:line="360" w:lineRule="auto"/>
        <w:ind w:left="567" w:right="474"/>
        <w:jc w:val="both"/>
        <w:rPr>
          <w:rFonts w:ascii="Palatino Linotype" w:hAnsi="Palatino Linotype" w:cs="Arial"/>
          <w:i/>
          <w:sz w:val="24"/>
          <w:szCs w:val="24"/>
        </w:rPr>
      </w:pPr>
      <w:r w:rsidRPr="00842642">
        <w:rPr>
          <w:rFonts w:ascii="Palatino Linotype" w:hAnsi="Palatino Linotype" w:cs="Arial"/>
          <w:i/>
          <w:sz w:val="24"/>
          <w:szCs w:val="24"/>
        </w:rPr>
        <w:t>...</w:t>
      </w:r>
    </w:p>
    <w:p w:rsidR="00BD6F8D" w:rsidRDefault="00BD6F8D" w:rsidP="00842642">
      <w:pPr>
        <w:pStyle w:val="Prrafodelista"/>
        <w:spacing w:after="0" w:line="360" w:lineRule="auto"/>
        <w:ind w:left="567" w:right="474"/>
        <w:jc w:val="both"/>
        <w:rPr>
          <w:rFonts w:ascii="Palatino Linotype" w:hAnsi="Palatino Linotype" w:cs="Arial"/>
          <w:i/>
          <w:sz w:val="24"/>
          <w:szCs w:val="24"/>
        </w:rPr>
      </w:pPr>
      <w:r w:rsidRPr="00BD6F8D">
        <w:rPr>
          <w:rFonts w:ascii="Palatino Linotype" w:hAnsi="Palatino Linotype" w:cs="Arial"/>
          <w:i/>
          <w:sz w:val="24"/>
          <w:szCs w:val="24"/>
        </w:rPr>
        <w:t xml:space="preserve">III. Recibido el informe justificado, </w:t>
      </w:r>
      <w:r w:rsidRPr="00BD6F8D">
        <w:rPr>
          <w:rFonts w:ascii="Palatino Linotype" w:hAnsi="Palatino Linotype" w:cs="Arial"/>
          <w:b/>
          <w:i/>
          <w:sz w:val="24"/>
          <w:szCs w:val="24"/>
        </w:rPr>
        <w:t>cuando se modifique la respuesta</w:t>
      </w:r>
      <w:r w:rsidRPr="00BD6F8D">
        <w:rPr>
          <w:rFonts w:ascii="Palatino Linotype" w:hAnsi="Palatino Linotype" w:cs="Arial"/>
          <w:i/>
          <w:sz w:val="24"/>
          <w:szCs w:val="24"/>
        </w:rPr>
        <w:t xml:space="preserve">, este se </w:t>
      </w:r>
      <w:r w:rsidRPr="00BD6F8D">
        <w:rPr>
          <w:rFonts w:ascii="Palatino Linotype" w:hAnsi="Palatino Linotype" w:cs="Arial"/>
          <w:b/>
          <w:i/>
          <w:sz w:val="24"/>
          <w:szCs w:val="24"/>
        </w:rPr>
        <w:t xml:space="preserve">pondrá a disposición del recurrente </w:t>
      </w:r>
      <w:r w:rsidRPr="00BD6F8D">
        <w:rPr>
          <w:rFonts w:ascii="Palatino Linotype" w:hAnsi="Palatino Linotype" w:cs="Arial"/>
          <w:i/>
          <w:sz w:val="24"/>
          <w:szCs w:val="24"/>
        </w:rPr>
        <w:t>para que en un plazo de tres días hábiles, manifieste lo que a su derecho convenga;</w:t>
      </w:r>
    </w:p>
    <w:p w:rsidR="00842642" w:rsidRDefault="00BD6F8D" w:rsidP="00842642">
      <w:pPr>
        <w:pStyle w:val="Prrafodelista"/>
        <w:spacing w:after="0" w:line="360" w:lineRule="auto"/>
        <w:ind w:left="567" w:right="474"/>
        <w:jc w:val="both"/>
        <w:rPr>
          <w:rFonts w:ascii="Palatino Linotype" w:hAnsi="Palatino Linotype" w:cs="Arial"/>
          <w:i/>
          <w:sz w:val="24"/>
          <w:szCs w:val="24"/>
        </w:rPr>
      </w:pPr>
      <w:r>
        <w:rPr>
          <w:rFonts w:ascii="Palatino Linotype" w:hAnsi="Palatino Linotype" w:cs="Arial"/>
          <w:i/>
          <w:sz w:val="24"/>
          <w:szCs w:val="24"/>
        </w:rPr>
        <w:t>…</w:t>
      </w:r>
      <w:r w:rsidR="00842642">
        <w:rPr>
          <w:rFonts w:ascii="Palatino Linotype" w:hAnsi="Palatino Linotype" w:cs="Arial"/>
          <w:i/>
          <w:sz w:val="24"/>
          <w:szCs w:val="24"/>
        </w:rPr>
        <w:t>”</w:t>
      </w:r>
    </w:p>
    <w:p w:rsidR="00BD6F8D" w:rsidRPr="00BD6F8D" w:rsidRDefault="00BD6F8D" w:rsidP="00842642">
      <w:pPr>
        <w:pStyle w:val="Prrafodelista"/>
        <w:spacing w:after="0" w:line="360" w:lineRule="auto"/>
        <w:ind w:left="567" w:right="474"/>
        <w:jc w:val="both"/>
        <w:rPr>
          <w:rFonts w:ascii="Palatino Linotype" w:hAnsi="Palatino Linotype" w:cs="Arial"/>
          <w:sz w:val="24"/>
          <w:szCs w:val="24"/>
        </w:rPr>
      </w:pPr>
    </w:p>
    <w:p w:rsidR="00BD6F8D" w:rsidRDefault="00BD6F8D" w:rsidP="004B33AA">
      <w:pPr>
        <w:pStyle w:val="Prrafodelista"/>
        <w:numPr>
          <w:ilvl w:val="0"/>
          <w:numId w:val="22"/>
        </w:numPr>
        <w:spacing w:after="0" w:line="360" w:lineRule="auto"/>
        <w:ind w:left="0" w:firstLine="0"/>
        <w:jc w:val="both"/>
        <w:rPr>
          <w:rFonts w:ascii="Palatino Linotype" w:hAnsi="Palatino Linotype" w:cs="Arial"/>
          <w:sz w:val="24"/>
          <w:szCs w:val="24"/>
        </w:rPr>
      </w:pPr>
      <w:r w:rsidRPr="00BD6F8D">
        <w:rPr>
          <w:rFonts w:ascii="Palatino Linotype" w:hAnsi="Palatino Linotype" w:cs="Arial"/>
          <w:sz w:val="24"/>
          <w:szCs w:val="24"/>
        </w:rPr>
        <w:t xml:space="preserve">Sin embargo, ello no quiere decir que el particular no va a conocer las constancias que integran el expediente electrónico, cuando </w:t>
      </w:r>
      <w:r w:rsidR="00980340" w:rsidRPr="00BD6F8D">
        <w:rPr>
          <w:rFonts w:ascii="Palatino Linotype" w:hAnsi="Palatino Linotype" w:cs="Arial"/>
          <w:sz w:val="24"/>
          <w:szCs w:val="24"/>
        </w:rPr>
        <w:t>así</w:t>
      </w:r>
      <w:r w:rsidRPr="00BD6F8D">
        <w:rPr>
          <w:rFonts w:ascii="Palatino Linotype" w:hAnsi="Palatino Linotype" w:cs="Arial"/>
          <w:sz w:val="24"/>
          <w:szCs w:val="24"/>
        </w:rPr>
        <w:t xml:space="preserve"> sea procedente p</w:t>
      </w:r>
      <w:r>
        <w:rPr>
          <w:rFonts w:ascii="Palatino Linotype" w:hAnsi="Palatino Linotype" w:cs="Arial"/>
          <w:sz w:val="24"/>
          <w:szCs w:val="24"/>
        </w:rPr>
        <w:t>or no contener datos personales.</w:t>
      </w:r>
    </w:p>
    <w:p w:rsidR="00BD6F8D" w:rsidRDefault="00BD6F8D" w:rsidP="00BD6F8D">
      <w:pPr>
        <w:pStyle w:val="Prrafodelista"/>
        <w:spacing w:after="0" w:line="360" w:lineRule="auto"/>
        <w:ind w:left="0"/>
        <w:jc w:val="both"/>
        <w:rPr>
          <w:rFonts w:ascii="Palatino Linotype" w:hAnsi="Palatino Linotype" w:cs="Arial"/>
          <w:sz w:val="24"/>
          <w:szCs w:val="24"/>
        </w:rPr>
      </w:pPr>
    </w:p>
    <w:p w:rsidR="00842642" w:rsidRDefault="00BD6F8D" w:rsidP="004B33AA">
      <w:pPr>
        <w:pStyle w:val="Prrafodelista"/>
        <w:numPr>
          <w:ilvl w:val="0"/>
          <w:numId w:val="22"/>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lastRenderedPageBreak/>
        <w:t xml:space="preserve">Por tal motivo, </w:t>
      </w:r>
      <w:r w:rsidRPr="00BD6F8D">
        <w:rPr>
          <w:rFonts w:ascii="Palatino Linotype" w:hAnsi="Palatino Linotype"/>
          <w:color w:val="000000" w:themeColor="text1"/>
          <w:sz w:val="24"/>
          <w:szCs w:val="24"/>
        </w:rPr>
        <w:t>con la finalidad de que no exista opacidad</w:t>
      </w:r>
      <w:r>
        <w:rPr>
          <w:rFonts w:ascii="Palatino Linotype" w:hAnsi="Palatino Linotype"/>
          <w:color w:val="000000" w:themeColor="text1"/>
          <w:sz w:val="24"/>
          <w:szCs w:val="24"/>
        </w:rPr>
        <w:t xml:space="preserve"> en el procedimiento de acceso a la información pública</w:t>
      </w:r>
      <w:r w:rsidRPr="00BD6F8D">
        <w:rPr>
          <w:rFonts w:ascii="Palatino Linotype" w:hAnsi="Palatino Linotype"/>
          <w:color w:val="000000" w:themeColor="text1"/>
          <w:sz w:val="24"/>
          <w:szCs w:val="24"/>
        </w:rPr>
        <w:t xml:space="preserve">, se </w:t>
      </w:r>
      <w:r>
        <w:rPr>
          <w:rFonts w:ascii="Palatino Linotype" w:hAnsi="Palatino Linotype"/>
          <w:color w:val="000000" w:themeColor="text1"/>
          <w:sz w:val="24"/>
          <w:szCs w:val="24"/>
        </w:rPr>
        <w:t>debe</w:t>
      </w:r>
      <w:r w:rsidRPr="00BD6F8D">
        <w:rPr>
          <w:rFonts w:ascii="Palatino Linotype" w:hAnsi="Palatino Linotype"/>
          <w:color w:val="000000" w:themeColor="text1"/>
          <w:sz w:val="24"/>
          <w:szCs w:val="24"/>
        </w:rPr>
        <w:t xml:space="preserve"> </w:t>
      </w:r>
      <w:r>
        <w:rPr>
          <w:rFonts w:ascii="Palatino Linotype" w:hAnsi="Palatino Linotype"/>
          <w:color w:val="000000" w:themeColor="text1"/>
          <w:sz w:val="24"/>
          <w:szCs w:val="24"/>
        </w:rPr>
        <w:t>hacer</w:t>
      </w:r>
      <w:r w:rsidRPr="00BD6F8D">
        <w:rPr>
          <w:rFonts w:ascii="Palatino Linotype" w:hAnsi="Palatino Linotype"/>
          <w:color w:val="000000" w:themeColor="text1"/>
          <w:sz w:val="24"/>
          <w:szCs w:val="24"/>
        </w:rPr>
        <w:t xml:space="preserve"> </w:t>
      </w:r>
      <w:r>
        <w:rPr>
          <w:rFonts w:ascii="Palatino Linotype" w:hAnsi="Palatino Linotype"/>
          <w:color w:val="000000" w:themeColor="text1"/>
          <w:sz w:val="24"/>
          <w:szCs w:val="24"/>
        </w:rPr>
        <w:t xml:space="preserve">del </w:t>
      </w:r>
      <w:r w:rsidRPr="00BD6F8D">
        <w:rPr>
          <w:rFonts w:ascii="Palatino Linotype" w:hAnsi="Palatino Linotype"/>
          <w:color w:val="000000" w:themeColor="text1"/>
          <w:sz w:val="24"/>
          <w:szCs w:val="24"/>
        </w:rPr>
        <w:t>conocimiento de</w:t>
      </w:r>
      <w:r>
        <w:rPr>
          <w:rFonts w:ascii="Palatino Linotype" w:hAnsi="Palatino Linotype"/>
          <w:color w:val="000000" w:themeColor="text1"/>
          <w:sz w:val="24"/>
          <w:szCs w:val="24"/>
        </w:rPr>
        <w:t xml:space="preserve"> </w:t>
      </w:r>
      <w:r w:rsidRPr="00BD6F8D">
        <w:rPr>
          <w:rFonts w:ascii="Palatino Linotype" w:hAnsi="Palatino Linotype"/>
          <w:color w:val="000000" w:themeColor="text1"/>
          <w:sz w:val="24"/>
          <w:szCs w:val="24"/>
        </w:rPr>
        <w:t>l</w:t>
      </w:r>
      <w:r>
        <w:rPr>
          <w:rFonts w:ascii="Palatino Linotype" w:hAnsi="Palatino Linotype"/>
          <w:color w:val="000000" w:themeColor="text1"/>
          <w:sz w:val="24"/>
          <w:szCs w:val="24"/>
        </w:rPr>
        <w:t>os</w:t>
      </w:r>
      <w:r w:rsidRPr="00BD6F8D">
        <w:rPr>
          <w:rFonts w:ascii="Palatino Linotype" w:hAnsi="Palatino Linotype"/>
          <w:color w:val="000000" w:themeColor="text1"/>
          <w:sz w:val="24"/>
          <w:szCs w:val="24"/>
        </w:rPr>
        <w:t xml:space="preserve"> particular</w:t>
      </w:r>
      <w:r>
        <w:rPr>
          <w:rFonts w:ascii="Palatino Linotype" w:hAnsi="Palatino Linotype"/>
          <w:color w:val="000000" w:themeColor="text1"/>
          <w:sz w:val="24"/>
          <w:szCs w:val="24"/>
        </w:rPr>
        <w:t>es</w:t>
      </w:r>
      <w:r w:rsidRPr="00BD6F8D">
        <w:rPr>
          <w:rFonts w:ascii="Palatino Linotype" w:hAnsi="Palatino Linotype"/>
          <w:color w:val="000000" w:themeColor="text1"/>
          <w:sz w:val="24"/>
          <w:szCs w:val="24"/>
        </w:rPr>
        <w:t xml:space="preserve"> </w:t>
      </w:r>
      <w:r>
        <w:rPr>
          <w:rFonts w:ascii="Palatino Linotype" w:hAnsi="Palatino Linotype"/>
          <w:color w:val="000000" w:themeColor="text1"/>
          <w:sz w:val="24"/>
          <w:szCs w:val="24"/>
        </w:rPr>
        <w:t xml:space="preserve">el informe justificado rendido por los sujetos obligados </w:t>
      </w:r>
      <w:r w:rsidRPr="00BD6F8D">
        <w:rPr>
          <w:rFonts w:ascii="Palatino Linotype" w:hAnsi="Palatino Linotype"/>
          <w:color w:val="000000" w:themeColor="text1"/>
          <w:sz w:val="24"/>
          <w:szCs w:val="24"/>
        </w:rPr>
        <w:t>al momento de la notificación de la resolución</w:t>
      </w:r>
      <w:r>
        <w:rPr>
          <w:rFonts w:ascii="Palatino Linotype" w:hAnsi="Palatino Linotype"/>
          <w:color w:val="000000" w:themeColor="text1"/>
          <w:sz w:val="24"/>
          <w:szCs w:val="24"/>
        </w:rPr>
        <w:t>, cuando no haya sido puesto a la vista para realizar manifestaciones.</w:t>
      </w:r>
      <w:r w:rsidRPr="00BD6F8D">
        <w:rPr>
          <w:rFonts w:ascii="Palatino Linotype" w:hAnsi="Palatino Linotype" w:cs="Arial"/>
          <w:sz w:val="24"/>
          <w:szCs w:val="24"/>
        </w:rPr>
        <w:t xml:space="preserve"> </w:t>
      </w:r>
    </w:p>
    <w:p w:rsidR="002B10C2" w:rsidRPr="00842642" w:rsidRDefault="002B10C2" w:rsidP="002B10C2">
      <w:pPr>
        <w:pStyle w:val="Prrafodelista"/>
        <w:rPr>
          <w:rFonts w:ascii="Palatino Linotype" w:hAnsi="Palatino Linotype" w:cs="Arial"/>
          <w:sz w:val="24"/>
          <w:szCs w:val="24"/>
        </w:rPr>
      </w:pPr>
    </w:p>
    <w:p w:rsidR="00BD6F8D" w:rsidRDefault="00332733" w:rsidP="00BD6F8D">
      <w:pPr>
        <w:pStyle w:val="Prrafodelista"/>
        <w:numPr>
          <w:ilvl w:val="0"/>
          <w:numId w:val="22"/>
        </w:numPr>
        <w:spacing w:line="360" w:lineRule="auto"/>
        <w:ind w:left="0" w:firstLine="0"/>
        <w:jc w:val="both"/>
        <w:rPr>
          <w:rFonts w:ascii="Palatino Linotype" w:hAnsi="Palatino Linotype" w:cs="Arial"/>
          <w:sz w:val="24"/>
          <w:szCs w:val="24"/>
        </w:rPr>
      </w:pPr>
      <w:r w:rsidRPr="00842642">
        <w:rPr>
          <w:rFonts w:ascii="Palatino Linotype" w:hAnsi="Palatino Linotype" w:cs="Arial"/>
          <w:sz w:val="24"/>
          <w:szCs w:val="24"/>
        </w:rPr>
        <w:t xml:space="preserve">Este Órgano Garante debe </w:t>
      </w:r>
      <w:r w:rsidR="00BD6F8D">
        <w:rPr>
          <w:rFonts w:ascii="Palatino Linotype" w:hAnsi="Palatino Linotype" w:cs="Arial"/>
          <w:sz w:val="24"/>
          <w:szCs w:val="24"/>
        </w:rPr>
        <w:t>procurar que los particulares conozcan todas las constancias que obren en el expediente en que se actúa, para que los particulares conozcan puntualmente cómo es que la ponencia resolutora arribo a su determinación.</w:t>
      </w:r>
    </w:p>
    <w:p w:rsidR="00BD6F8D" w:rsidRPr="00BD6F8D" w:rsidRDefault="00BD6F8D" w:rsidP="00BD6F8D">
      <w:pPr>
        <w:pStyle w:val="Prrafodelista"/>
        <w:rPr>
          <w:rFonts w:ascii="Palatino Linotype" w:hAnsi="Palatino Linotype" w:cs="Arial"/>
          <w:sz w:val="24"/>
          <w:szCs w:val="24"/>
        </w:rPr>
      </w:pPr>
    </w:p>
    <w:p w:rsidR="00980340" w:rsidRDefault="00332733" w:rsidP="00980340">
      <w:pPr>
        <w:pStyle w:val="Prrafodelista"/>
        <w:numPr>
          <w:ilvl w:val="0"/>
          <w:numId w:val="22"/>
        </w:numPr>
        <w:spacing w:after="0" w:line="360" w:lineRule="auto"/>
        <w:ind w:left="0" w:firstLine="0"/>
        <w:jc w:val="both"/>
        <w:rPr>
          <w:rFonts w:ascii="Palatino Linotype" w:hAnsi="Palatino Linotype" w:cs="Arial"/>
          <w:sz w:val="24"/>
          <w:szCs w:val="24"/>
        </w:rPr>
      </w:pPr>
      <w:r w:rsidRPr="00980340">
        <w:rPr>
          <w:rFonts w:ascii="Palatino Linotype" w:hAnsi="Palatino Linotype" w:cs="Arial"/>
          <w:sz w:val="24"/>
          <w:szCs w:val="24"/>
        </w:rPr>
        <w:t xml:space="preserve">Además de ser un Órgano Garante, somos un Órgano Revisor y en ese sentido no podemos pasar inadvertido el hecho de no </w:t>
      </w:r>
      <w:r w:rsidR="00BD6F8D" w:rsidRPr="00980340">
        <w:rPr>
          <w:rFonts w:ascii="Palatino Linotype" w:hAnsi="Palatino Linotype" w:cs="Arial"/>
          <w:sz w:val="24"/>
          <w:szCs w:val="24"/>
        </w:rPr>
        <w:t>darle a conocer a los particulares los informes rendidos por los sujetos obligados an</w:t>
      </w:r>
      <w:r w:rsidR="00544C0F" w:rsidRPr="00980340">
        <w:rPr>
          <w:rFonts w:ascii="Palatino Linotype" w:hAnsi="Palatino Linotype" w:cs="Arial"/>
          <w:sz w:val="24"/>
          <w:szCs w:val="24"/>
        </w:rPr>
        <w:t xml:space="preserve">te sus motivos de inconformidad, de otro modo, estaría existiendo opacidad en las documentales del expediente en que se </w:t>
      </w:r>
      <w:r w:rsidR="00980340" w:rsidRPr="00980340">
        <w:rPr>
          <w:rFonts w:ascii="Palatino Linotype" w:hAnsi="Palatino Linotype" w:cs="Arial"/>
          <w:sz w:val="24"/>
          <w:szCs w:val="24"/>
        </w:rPr>
        <w:t>actúa</w:t>
      </w:r>
      <w:r w:rsidR="00544C0F" w:rsidRPr="00980340">
        <w:rPr>
          <w:rFonts w:ascii="Palatino Linotype" w:hAnsi="Palatino Linotype" w:cs="Arial"/>
          <w:sz w:val="24"/>
          <w:szCs w:val="24"/>
        </w:rPr>
        <w:t>.</w:t>
      </w:r>
      <w:r w:rsidR="00980340">
        <w:rPr>
          <w:rFonts w:ascii="Palatino Linotype" w:hAnsi="Palatino Linotype" w:cs="Arial"/>
          <w:sz w:val="24"/>
          <w:szCs w:val="24"/>
        </w:rPr>
        <w:t xml:space="preserve"> </w:t>
      </w:r>
      <w:r w:rsidR="00980340" w:rsidRPr="006D6666">
        <w:rPr>
          <w:rFonts w:ascii="Palatino Linotype" w:hAnsi="Palatino Linotype" w:cs="Arial"/>
          <w:sz w:val="24"/>
          <w:szCs w:val="24"/>
        </w:rPr>
        <w:t xml:space="preserve">Adoptar la posición que propongo pretende ordenar un acto de plena certeza, lo que, considero, fortalece al Estado Constitucional de Derecho, en lugar de vulnerarlo. </w:t>
      </w:r>
    </w:p>
    <w:p w:rsidR="00D448AF" w:rsidRPr="00980340" w:rsidRDefault="00D448AF" w:rsidP="00980340">
      <w:pPr>
        <w:pStyle w:val="Prrafodelista"/>
        <w:spacing w:line="360" w:lineRule="auto"/>
        <w:ind w:left="0"/>
        <w:jc w:val="both"/>
        <w:rPr>
          <w:rFonts w:ascii="Palatino Linotype" w:hAnsi="Palatino Linotype"/>
          <w:sz w:val="24"/>
          <w:szCs w:val="24"/>
        </w:rPr>
      </w:pPr>
    </w:p>
    <w:p w:rsidR="00D448AF" w:rsidRPr="00842642" w:rsidRDefault="00D448AF" w:rsidP="00F96FBD">
      <w:pPr>
        <w:jc w:val="center"/>
        <w:rPr>
          <w:rFonts w:ascii="Palatino Linotype" w:hAnsi="Palatino Linotype"/>
          <w:b/>
          <w:sz w:val="24"/>
          <w:szCs w:val="24"/>
        </w:rPr>
      </w:pPr>
      <w:r w:rsidRPr="00842642">
        <w:rPr>
          <w:rFonts w:ascii="Palatino Linotype" w:hAnsi="Palatino Linotype"/>
          <w:b/>
          <w:sz w:val="24"/>
          <w:szCs w:val="24"/>
        </w:rPr>
        <w:t>JOSÉ GUADALUPE LUNA HERNÁNDEZ</w:t>
      </w:r>
    </w:p>
    <w:p w:rsidR="00D448AF" w:rsidRPr="00980340" w:rsidRDefault="00D448AF" w:rsidP="00F96FBD">
      <w:pPr>
        <w:jc w:val="center"/>
        <w:rPr>
          <w:rFonts w:ascii="Palatino Linotype" w:hAnsi="Palatino Linotype"/>
          <w:b/>
          <w:color w:val="000000" w:themeColor="text1"/>
          <w:sz w:val="24"/>
          <w:szCs w:val="24"/>
        </w:rPr>
      </w:pPr>
      <w:r w:rsidRPr="00980340">
        <w:rPr>
          <w:rFonts w:ascii="Palatino Linotype" w:hAnsi="Palatino Linotype"/>
          <w:b/>
          <w:color w:val="000000" w:themeColor="text1"/>
          <w:sz w:val="24"/>
          <w:szCs w:val="24"/>
        </w:rPr>
        <w:t>COMISIONADO</w:t>
      </w:r>
    </w:p>
    <w:sectPr w:rsidR="00D448AF" w:rsidRPr="00980340"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C4F" w:rsidRDefault="002A4C4F" w:rsidP="00E82D3D">
      <w:pPr>
        <w:spacing w:after="0" w:line="240" w:lineRule="auto"/>
      </w:pPr>
      <w:r>
        <w:separator/>
      </w:r>
    </w:p>
  </w:endnote>
  <w:endnote w:type="continuationSeparator" w:id="0">
    <w:p w:rsidR="002A4C4F" w:rsidRDefault="002A4C4F"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413B2A" w:rsidRDefault="00413B2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245F0">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245F0">
              <w:rPr>
                <w:b/>
                <w:bCs/>
                <w:noProof/>
              </w:rPr>
              <w:t>10</w:t>
            </w:r>
            <w:r>
              <w:rPr>
                <w:b/>
                <w:bCs/>
                <w:sz w:val="24"/>
                <w:szCs w:val="24"/>
              </w:rPr>
              <w:fldChar w:fldCharType="end"/>
            </w:r>
          </w:p>
        </w:sdtContent>
      </w:sdt>
    </w:sdtContent>
  </w:sdt>
  <w:p w:rsidR="00413B2A" w:rsidRDefault="00413B2A"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C4F" w:rsidRDefault="002A4C4F" w:rsidP="00E82D3D">
      <w:pPr>
        <w:spacing w:after="0" w:line="240" w:lineRule="auto"/>
      </w:pPr>
      <w:r>
        <w:separator/>
      </w:r>
    </w:p>
  </w:footnote>
  <w:footnote w:type="continuationSeparator" w:id="0">
    <w:p w:rsidR="002A4C4F" w:rsidRDefault="002A4C4F"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B2A" w:rsidRDefault="002A4C4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B2A" w:rsidRDefault="002A4C4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413B2A" w:rsidRDefault="00413B2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B2A" w:rsidRDefault="002A4C4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5B24"/>
    <w:multiLevelType w:val="hybridMultilevel"/>
    <w:tmpl w:val="5F8E21D4"/>
    <w:lvl w:ilvl="0" w:tplc="9104EB86">
      <w:start w:val="6"/>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6C4637"/>
    <w:multiLevelType w:val="hybridMultilevel"/>
    <w:tmpl w:val="B85C52AA"/>
    <w:lvl w:ilvl="0" w:tplc="66625C9C">
      <w:start w:val="6"/>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E367DB"/>
    <w:multiLevelType w:val="hybridMultilevel"/>
    <w:tmpl w:val="30F0F3B4"/>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77E3AE2"/>
    <w:multiLevelType w:val="hybridMultilevel"/>
    <w:tmpl w:val="5ADE86AC"/>
    <w:lvl w:ilvl="0" w:tplc="F9C6DE2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F7E15A5"/>
    <w:multiLevelType w:val="hybridMultilevel"/>
    <w:tmpl w:val="11263C4A"/>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B14A29"/>
    <w:multiLevelType w:val="hybridMultilevel"/>
    <w:tmpl w:val="9F948E86"/>
    <w:lvl w:ilvl="0" w:tplc="6FB87EEC">
      <w:start w:val="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641F14"/>
    <w:multiLevelType w:val="hybridMultilevel"/>
    <w:tmpl w:val="C5A629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9324E1"/>
    <w:multiLevelType w:val="hybridMultilevel"/>
    <w:tmpl w:val="A96E8864"/>
    <w:lvl w:ilvl="0" w:tplc="F3AE12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A43F22"/>
    <w:multiLevelType w:val="hybridMultilevel"/>
    <w:tmpl w:val="A1048234"/>
    <w:lvl w:ilvl="0" w:tplc="96A475CC">
      <w:start w:val="8"/>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157DB9"/>
    <w:multiLevelType w:val="hybridMultilevel"/>
    <w:tmpl w:val="18640776"/>
    <w:numStyleLink w:val="Estiloimportado2"/>
  </w:abstractNum>
  <w:abstractNum w:abstractNumId="17" w15:restartNumberingAfterBreak="0">
    <w:nsid w:val="5F4D54A8"/>
    <w:multiLevelType w:val="hybridMultilevel"/>
    <w:tmpl w:val="54C8F64C"/>
    <w:lvl w:ilvl="0" w:tplc="20BE972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41A645B"/>
    <w:multiLevelType w:val="hybridMultilevel"/>
    <w:tmpl w:val="C84A31FA"/>
    <w:lvl w:ilvl="0" w:tplc="B77C9D06">
      <w:start w:val="5"/>
      <w:numFmt w:val="decimal"/>
      <w:lvlText w:val="%1."/>
      <w:lvlJc w:val="left"/>
      <w:pPr>
        <w:ind w:left="720" w:hanging="360"/>
      </w:pPr>
      <w:rPr>
        <w:rFonts w:eastAsia="Times New Roman" w:hint="default"/>
        <w:b/>
        <w:strike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5"/>
  </w:num>
  <w:num w:numId="2">
    <w:abstractNumId w:val="9"/>
  </w:num>
  <w:num w:numId="3">
    <w:abstractNumId w:val="13"/>
  </w:num>
  <w:num w:numId="4">
    <w:abstractNumId w:val="19"/>
  </w:num>
  <w:num w:numId="5">
    <w:abstractNumId w:val="18"/>
  </w:num>
  <w:num w:numId="6">
    <w:abstractNumId w:val="4"/>
  </w:num>
  <w:num w:numId="7">
    <w:abstractNumId w:val="23"/>
  </w:num>
  <w:num w:numId="8">
    <w:abstractNumId w:val="14"/>
  </w:num>
  <w:num w:numId="9">
    <w:abstractNumId w:val="21"/>
  </w:num>
  <w:num w:numId="10">
    <w:abstractNumId w:val="8"/>
  </w:num>
  <w:num w:numId="11">
    <w:abstractNumId w:val="20"/>
  </w:num>
  <w:num w:numId="12">
    <w:abstractNumId w:val="12"/>
  </w:num>
  <w:num w:numId="13">
    <w:abstractNumId w:val="3"/>
  </w:num>
  <w:num w:numId="14">
    <w:abstractNumId w:val="17"/>
  </w:num>
  <w:num w:numId="15">
    <w:abstractNumId w:val="2"/>
  </w:num>
  <w:num w:numId="16">
    <w:abstractNumId w:val="11"/>
  </w:num>
  <w:num w:numId="17">
    <w:abstractNumId w:val="7"/>
  </w:num>
  <w:num w:numId="18">
    <w:abstractNumId w:val="1"/>
  </w:num>
  <w:num w:numId="19">
    <w:abstractNumId w:val="6"/>
  </w:num>
  <w:num w:numId="20">
    <w:abstractNumId w:val="16"/>
  </w:num>
  <w:num w:numId="21">
    <w:abstractNumId w:val="0"/>
  </w:num>
  <w:num w:numId="22">
    <w:abstractNumId w:val="15"/>
  </w:num>
  <w:num w:numId="23">
    <w:abstractNumId w:val="1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96CC2"/>
    <w:rsid w:val="000D6ED7"/>
    <w:rsid w:val="00100EDF"/>
    <w:rsid w:val="001016CD"/>
    <w:rsid w:val="00102360"/>
    <w:rsid w:val="00114666"/>
    <w:rsid w:val="001240A5"/>
    <w:rsid w:val="001732F0"/>
    <w:rsid w:val="00173F85"/>
    <w:rsid w:val="001B19B4"/>
    <w:rsid w:val="00201A0F"/>
    <w:rsid w:val="00267B25"/>
    <w:rsid w:val="0029579D"/>
    <w:rsid w:val="002A1EAD"/>
    <w:rsid w:val="002A38EA"/>
    <w:rsid w:val="002A4C4F"/>
    <w:rsid w:val="002B10C2"/>
    <w:rsid w:val="002C3669"/>
    <w:rsid w:val="002E3ED2"/>
    <w:rsid w:val="002F79FF"/>
    <w:rsid w:val="003258B6"/>
    <w:rsid w:val="00332733"/>
    <w:rsid w:val="003529B3"/>
    <w:rsid w:val="00384DBA"/>
    <w:rsid w:val="003C2F42"/>
    <w:rsid w:val="004022D0"/>
    <w:rsid w:val="00413B2A"/>
    <w:rsid w:val="00442ECA"/>
    <w:rsid w:val="0048628E"/>
    <w:rsid w:val="004B06F1"/>
    <w:rsid w:val="004C0D03"/>
    <w:rsid w:val="004E01B2"/>
    <w:rsid w:val="00544C0F"/>
    <w:rsid w:val="005556CA"/>
    <w:rsid w:val="005A08B0"/>
    <w:rsid w:val="005A77E1"/>
    <w:rsid w:val="005F30BC"/>
    <w:rsid w:val="00617ACF"/>
    <w:rsid w:val="00624990"/>
    <w:rsid w:val="0064684A"/>
    <w:rsid w:val="00656CAC"/>
    <w:rsid w:val="006C6CF8"/>
    <w:rsid w:val="006F0A01"/>
    <w:rsid w:val="007514B9"/>
    <w:rsid w:val="00785427"/>
    <w:rsid w:val="00786D96"/>
    <w:rsid w:val="00797A31"/>
    <w:rsid w:val="007B3EF3"/>
    <w:rsid w:val="007D037D"/>
    <w:rsid w:val="007E0D13"/>
    <w:rsid w:val="007E7F5F"/>
    <w:rsid w:val="00807E40"/>
    <w:rsid w:val="008245F0"/>
    <w:rsid w:val="0083074D"/>
    <w:rsid w:val="00834CB5"/>
    <w:rsid w:val="00842642"/>
    <w:rsid w:val="008444E2"/>
    <w:rsid w:val="008B0C6B"/>
    <w:rsid w:val="008D0FE7"/>
    <w:rsid w:val="008D40E5"/>
    <w:rsid w:val="008E2027"/>
    <w:rsid w:val="008F6112"/>
    <w:rsid w:val="00924E56"/>
    <w:rsid w:val="00980340"/>
    <w:rsid w:val="00985FB2"/>
    <w:rsid w:val="009A2D39"/>
    <w:rsid w:val="009C7FF0"/>
    <w:rsid w:val="00B05484"/>
    <w:rsid w:val="00B1612B"/>
    <w:rsid w:val="00B81020"/>
    <w:rsid w:val="00B866AF"/>
    <w:rsid w:val="00B9285A"/>
    <w:rsid w:val="00BB488C"/>
    <w:rsid w:val="00BC0D82"/>
    <w:rsid w:val="00BD6F8D"/>
    <w:rsid w:val="00C61D65"/>
    <w:rsid w:val="00C753D8"/>
    <w:rsid w:val="00C85F11"/>
    <w:rsid w:val="00CA2B8E"/>
    <w:rsid w:val="00CC7CC1"/>
    <w:rsid w:val="00CE6C1B"/>
    <w:rsid w:val="00CF0462"/>
    <w:rsid w:val="00D448AF"/>
    <w:rsid w:val="00D61660"/>
    <w:rsid w:val="00DD14BB"/>
    <w:rsid w:val="00DE7A32"/>
    <w:rsid w:val="00E2281C"/>
    <w:rsid w:val="00E2553D"/>
    <w:rsid w:val="00E77345"/>
    <w:rsid w:val="00E82D3D"/>
    <w:rsid w:val="00E91B11"/>
    <w:rsid w:val="00E92F1B"/>
    <w:rsid w:val="00F30EE8"/>
    <w:rsid w:val="00F82F68"/>
    <w:rsid w:val="00F96FBD"/>
    <w:rsid w:val="00FA32F9"/>
    <w:rsid w:val="00FC4C24"/>
    <w:rsid w:val="00FC605B"/>
    <w:rsid w:val="00FF24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3A1C755-B2FC-478B-9051-115A63B9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A32"/>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72"/>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5A77E1"/>
    <w:pPr>
      <w:tabs>
        <w:tab w:val="left" w:pos="440"/>
        <w:tab w:val="right" w:leader="dot" w:pos="8828"/>
      </w:tabs>
      <w:spacing w:after="100" w:line="480" w:lineRule="auto"/>
      <w:ind w:left="426" w:hanging="426"/>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8D0FE7"/>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8D0FE7"/>
    <w:rPr>
      <w:lang w:val="es-ES_tradnl"/>
    </w:rPr>
  </w:style>
  <w:style w:type="numbering" w:customStyle="1" w:styleId="Estiloimportado2">
    <w:name w:val="Estilo importado 2"/>
    <w:rsid w:val="008D0FE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E9258-C98D-44B2-8E79-3D85530C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1589</Words>
  <Characters>8744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2019-03-06T00:48:00Z</cp:lastPrinted>
  <dcterms:created xsi:type="dcterms:W3CDTF">2019-03-14T00:01:00Z</dcterms:created>
  <dcterms:modified xsi:type="dcterms:W3CDTF">2019-03-14T00:01:00Z</dcterms:modified>
</cp:coreProperties>
</file>